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EBC3" w14:textId="50B935EC" w:rsidR="00126268" w:rsidRPr="00201A95" w:rsidRDefault="00D2238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F</w:t>
      </w:r>
      <w:r w:rsidR="0045234A">
        <w:rPr>
          <w:rFonts w:asciiTheme="minorHAnsi" w:hAnsiTheme="minorHAnsi" w:cstheme="minorHAnsi"/>
          <w:b/>
          <w:sz w:val="20"/>
          <w:szCs w:val="20"/>
        </w:rPr>
        <w:t xml:space="preserve"> </w:t>
      </w:r>
    </w:p>
    <w:p w14:paraId="56D07400" w14:textId="77777777" w:rsidR="008F722A" w:rsidRPr="00201A95" w:rsidRDefault="008F722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5FF0DE0"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4C4171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1B71A4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8783445"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679F511"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FBB30EB"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B507380"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86BBDF4"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58632C48"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FA69CB2" w14:textId="77777777" w:rsidR="0036051A" w:rsidRPr="00201A95" w:rsidRDefault="0036051A" w:rsidP="008B274F">
      <w:pPr>
        <w:pStyle w:val="StandardWeb"/>
        <w:tabs>
          <w:tab w:val="left" w:pos="540"/>
          <w:tab w:val="left" w:pos="3600"/>
          <w:tab w:val="right" w:leader="underscore" w:pos="6804"/>
        </w:tabs>
        <w:spacing w:before="0" w:beforeAutospacing="0" w:after="0" w:afterAutospacing="0"/>
        <w:ind w:firstLine="708"/>
        <w:jc w:val="both"/>
        <w:rPr>
          <w:rFonts w:asciiTheme="minorHAnsi" w:hAnsiTheme="minorHAnsi" w:cstheme="minorHAnsi"/>
          <w:b/>
          <w:sz w:val="20"/>
          <w:szCs w:val="20"/>
        </w:rPr>
      </w:pPr>
    </w:p>
    <w:p w14:paraId="65D650FF"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9EE3C0C"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3828A66"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204566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B7478A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E466009" w14:textId="77777777" w:rsidR="001138A9" w:rsidRPr="00201A95" w:rsidRDefault="009428B5" w:rsidP="009428B5">
      <w:pPr>
        <w:pStyle w:val="Odlomakpopisa"/>
        <w:tabs>
          <w:tab w:val="left" w:pos="5175"/>
        </w:tabs>
        <w:ind w:left="0"/>
        <w:rPr>
          <w:rFonts w:asciiTheme="minorHAnsi" w:hAnsiTheme="minorHAnsi" w:cstheme="minorHAnsi"/>
          <w:b/>
        </w:rPr>
      </w:pPr>
      <w:r w:rsidRPr="00201A95">
        <w:rPr>
          <w:rFonts w:asciiTheme="minorHAnsi" w:hAnsiTheme="minorHAnsi" w:cstheme="minorHAnsi"/>
          <w:b/>
        </w:rPr>
        <w:tab/>
      </w:r>
    </w:p>
    <w:p w14:paraId="5CDF1548" w14:textId="77777777" w:rsidR="001138A9" w:rsidRPr="00201A95" w:rsidRDefault="001138A9" w:rsidP="001138A9">
      <w:pPr>
        <w:pStyle w:val="Odlomakpopisa"/>
        <w:ind w:left="0"/>
        <w:jc w:val="center"/>
        <w:rPr>
          <w:rFonts w:asciiTheme="minorHAnsi" w:hAnsiTheme="minorHAnsi" w:cstheme="minorHAnsi"/>
          <w:b/>
        </w:rPr>
      </w:pPr>
    </w:p>
    <w:p w14:paraId="75404717" w14:textId="77777777" w:rsidR="001138A9" w:rsidRPr="00201A95" w:rsidRDefault="001138A9" w:rsidP="001138A9">
      <w:pPr>
        <w:pStyle w:val="Odlomakpopisa"/>
        <w:ind w:left="0"/>
        <w:jc w:val="center"/>
        <w:rPr>
          <w:rFonts w:asciiTheme="minorHAnsi" w:hAnsiTheme="minorHAnsi" w:cstheme="minorHAnsi"/>
          <w:b/>
        </w:rPr>
      </w:pPr>
    </w:p>
    <w:p w14:paraId="3DF438B0" w14:textId="77777777" w:rsidR="001138A9" w:rsidRDefault="001138A9" w:rsidP="001138A9">
      <w:pPr>
        <w:pStyle w:val="Odlomakpopisa"/>
        <w:ind w:left="0"/>
        <w:jc w:val="center"/>
        <w:rPr>
          <w:rFonts w:asciiTheme="minorHAnsi" w:hAnsiTheme="minorHAnsi" w:cstheme="minorHAnsi"/>
          <w:b/>
          <w:sz w:val="36"/>
        </w:rPr>
      </w:pPr>
      <w:r w:rsidRPr="00201A95">
        <w:rPr>
          <w:rFonts w:asciiTheme="minorHAnsi" w:hAnsiTheme="minorHAnsi" w:cstheme="minorHAnsi"/>
          <w:b/>
          <w:sz w:val="36"/>
        </w:rPr>
        <w:t>TEHNIČKA DOKUMENTACIJA</w:t>
      </w:r>
    </w:p>
    <w:p w14:paraId="27C81D81" w14:textId="77777777" w:rsidR="00B80FD0" w:rsidRDefault="00B80FD0" w:rsidP="001138A9">
      <w:pPr>
        <w:pStyle w:val="Odlomakpopisa"/>
        <w:ind w:left="0"/>
        <w:jc w:val="center"/>
        <w:rPr>
          <w:rFonts w:asciiTheme="minorHAnsi" w:hAnsiTheme="minorHAnsi" w:cstheme="minorHAnsi"/>
          <w:b/>
          <w:sz w:val="36"/>
        </w:rPr>
      </w:pPr>
    </w:p>
    <w:p w14:paraId="4320B06F" w14:textId="77777777" w:rsidR="00B80FD0" w:rsidRDefault="00B80FD0" w:rsidP="001138A9">
      <w:pPr>
        <w:pStyle w:val="Odlomakpopisa"/>
        <w:ind w:left="0"/>
        <w:jc w:val="center"/>
        <w:rPr>
          <w:rFonts w:asciiTheme="minorHAnsi" w:hAnsiTheme="minorHAnsi" w:cstheme="minorHAnsi"/>
          <w:b/>
          <w:sz w:val="36"/>
        </w:rPr>
      </w:pPr>
    </w:p>
    <w:p w14:paraId="581D729B" w14:textId="2FA939D3" w:rsidR="00B80FD0" w:rsidRDefault="001863E6" w:rsidP="001138A9">
      <w:pPr>
        <w:pStyle w:val="Odlomakpopisa"/>
        <w:ind w:left="0"/>
        <w:jc w:val="center"/>
        <w:rPr>
          <w:rFonts w:asciiTheme="minorHAnsi" w:hAnsiTheme="minorHAnsi" w:cstheme="minorHAnsi"/>
          <w:b/>
          <w:sz w:val="36"/>
        </w:rPr>
      </w:pPr>
      <w:r>
        <w:rPr>
          <w:rFonts w:asciiTheme="minorHAnsi" w:hAnsiTheme="minorHAnsi" w:cstheme="minorHAnsi"/>
          <w:b/>
          <w:sz w:val="36"/>
        </w:rPr>
        <w:t>SPECIJALNA BOLNICA ZA ZAŠTITU DJECE S NEURORAZVOJNIM I MOTORIČKIM SMETNJAMA</w:t>
      </w:r>
    </w:p>
    <w:p w14:paraId="5F8E7A96" w14:textId="77777777" w:rsidR="001C7290" w:rsidRDefault="001C7290" w:rsidP="001138A9">
      <w:pPr>
        <w:pStyle w:val="Odlomakpopisa"/>
        <w:ind w:left="0"/>
        <w:jc w:val="center"/>
        <w:rPr>
          <w:rFonts w:asciiTheme="minorHAnsi" w:hAnsiTheme="minorHAnsi" w:cstheme="minorHAnsi"/>
          <w:b/>
          <w:sz w:val="36"/>
        </w:rPr>
      </w:pPr>
    </w:p>
    <w:p w14:paraId="4A425C19" w14:textId="151AA9FC" w:rsidR="00ED3314" w:rsidRPr="00201A95" w:rsidRDefault="00ED3314" w:rsidP="001138A9">
      <w:pPr>
        <w:pStyle w:val="Odlomakpopisa"/>
        <w:ind w:left="0"/>
        <w:jc w:val="center"/>
        <w:rPr>
          <w:rFonts w:asciiTheme="minorHAnsi" w:hAnsiTheme="minorHAnsi" w:cstheme="minorHAnsi"/>
          <w:b/>
          <w:sz w:val="36"/>
        </w:rPr>
      </w:pPr>
      <w:r>
        <w:rPr>
          <w:rFonts w:asciiTheme="minorHAnsi" w:hAnsiTheme="minorHAnsi" w:cstheme="minorHAnsi"/>
          <w:b/>
          <w:sz w:val="36"/>
        </w:rPr>
        <w:t>ZAGREB</w:t>
      </w:r>
    </w:p>
    <w:p w14:paraId="5D2F912D" w14:textId="77777777" w:rsidR="00FE2F34" w:rsidRPr="00201A95" w:rsidRDefault="00FE2F34" w:rsidP="00FE2F34">
      <w:pPr>
        <w:rPr>
          <w:rFonts w:asciiTheme="minorHAnsi" w:hAnsiTheme="minorHAnsi" w:cstheme="minorHAnsi"/>
        </w:rPr>
      </w:pPr>
    </w:p>
    <w:p w14:paraId="04E15201" w14:textId="77777777" w:rsidR="00FE2F34" w:rsidRPr="00201A95" w:rsidRDefault="00FE2F34" w:rsidP="00FE2F34">
      <w:pPr>
        <w:rPr>
          <w:rFonts w:asciiTheme="minorHAnsi" w:hAnsiTheme="minorHAnsi" w:cstheme="minorHAnsi"/>
        </w:rPr>
      </w:pPr>
    </w:p>
    <w:p w14:paraId="53139DFE" w14:textId="77777777" w:rsidR="00FE2F34" w:rsidRPr="00201A95" w:rsidRDefault="00FE2F34" w:rsidP="00FE2F34">
      <w:pPr>
        <w:rPr>
          <w:rFonts w:asciiTheme="minorHAnsi" w:hAnsiTheme="minorHAnsi" w:cstheme="minorHAnsi"/>
        </w:rPr>
      </w:pPr>
    </w:p>
    <w:p w14:paraId="32A10ADE" w14:textId="77777777" w:rsidR="00FE2F34" w:rsidRPr="00201A95" w:rsidRDefault="00FE2F34" w:rsidP="00FE2F34">
      <w:pPr>
        <w:rPr>
          <w:rFonts w:asciiTheme="minorHAnsi" w:hAnsiTheme="minorHAnsi" w:cstheme="minorHAnsi"/>
        </w:rPr>
      </w:pPr>
    </w:p>
    <w:p w14:paraId="672AA835" w14:textId="77777777" w:rsidR="00FE2F34" w:rsidRPr="00201A95" w:rsidRDefault="00FE2F34" w:rsidP="00FE2F34">
      <w:pPr>
        <w:rPr>
          <w:rFonts w:asciiTheme="minorHAnsi" w:hAnsiTheme="minorHAnsi" w:cstheme="minorHAnsi"/>
        </w:rPr>
      </w:pPr>
    </w:p>
    <w:p w14:paraId="6A83F6FB" w14:textId="77777777" w:rsidR="00FE2F34" w:rsidRPr="00201A95" w:rsidRDefault="00FE2F34" w:rsidP="00FE2F34">
      <w:pPr>
        <w:rPr>
          <w:rFonts w:asciiTheme="minorHAnsi" w:hAnsiTheme="minorHAnsi" w:cstheme="minorHAnsi"/>
        </w:rPr>
      </w:pPr>
    </w:p>
    <w:p w14:paraId="63A6F371" w14:textId="1502CEE6" w:rsidR="00FE2F34" w:rsidRPr="00201A95" w:rsidRDefault="00FE2F34" w:rsidP="00FE2F34">
      <w:pPr>
        <w:rPr>
          <w:rFonts w:asciiTheme="minorHAnsi" w:hAnsiTheme="minorHAnsi" w:cstheme="minorHAnsi"/>
        </w:rPr>
      </w:pPr>
    </w:p>
    <w:p w14:paraId="16D62459" w14:textId="77777777" w:rsidR="00FE2F34" w:rsidRPr="00201A95" w:rsidRDefault="00FE2F34" w:rsidP="00FE2F34">
      <w:pPr>
        <w:rPr>
          <w:rFonts w:asciiTheme="minorHAnsi" w:hAnsiTheme="minorHAnsi" w:cstheme="minorHAnsi"/>
        </w:rPr>
      </w:pPr>
    </w:p>
    <w:p w14:paraId="52133268" w14:textId="04646145" w:rsidR="005403DA" w:rsidRPr="00201A95" w:rsidRDefault="00FE2F34" w:rsidP="00087CE6">
      <w:pPr>
        <w:tabs>
          <w:tab w:val="left" w:pos="5955"/>
        </w:tabs>
        <w:rPr>
          <w:rFonts w:asciiTheme="minorHAnsi" w:hAnsiTheme="minorHAnsi" w:cstheme="minorHAnsi"/>
        </w:rPr>
        <w:sectPr w:rsidR="005403DA" w:rsidRPr="00201A95" w:rsidSect="00B464AA">
          <w:footerReference w:type="default" r:id="rId11"/>
          <w:headerReference w:type="first" r:id="rId12"/>
          <w:pgSz w:w="11906" w:h="16838"/>
          <w:pgMar w:top="1418" w:right="1418" w:bottom="1418" w:left="1418" w:header="709" w:footer="709" w:gutter="0"/>
          <w:cols w:space="708"/>
          <w:docGrid w:linePitch="360"/>
        </w:sectPr>
      </w:pPr>
      <w:r w:rsidRPr="00201A95">
        <w:rPr>
          <w:rFonts w:asciiTheme="minorHAnsi" w:hAnsiTheme="minorHAnsi" w:cstheme="minorHAnsi"/>
        </w:rPr>
        <w:tab/>
      </w:r>
    </w:p>
    <w:p w14:paraId="37A53A80" w14:textId="77777777" w:rsidR="003A72B7" w:rsidRDefault="003A72B7" w:rsidP="006C3969">
      <w:pPr>
        <w:shd w:val="clear" w:color="auto" w:fill="FFFFFF" w:themeFill="background1"/>
        <w:jc w:val="both"/>
        <w:rPr>
          <w:rFonts w:asciiTheme="minorHAnsi" w:hAnsiTheme="minorHAnsi" w:cstheme="minorHAnsi"/>
          <w:b/>
          <w:u w:val="single"/>
        </w:rPr>
      </w:pPr>
    </w:p>
    <w:p w14:paraId="14998CD6" w14:textId="1ED6A7E6" w:rsidR="005C1517" w:rsidRPr="00277B5A" w:rsidRDefault="00E44217" w:rsidP="00F4086A">
      <w:pPr>
        <w:shd w:val="clear" w:color="auto" w:fill="FFFFFF" w:themeFill="background1"/>
        <w:jc w:val="both"/>
        <w:rPr>
          <w:rFonts w:asciiTheme="minorHAnsi" w:hAnsiTheme="minorHAnsi" w:cstheme="minorHAnsi"/>
          <w:b/>
          <w:u w:val="single"/>
        </w:rPr>
      </w:pPr>
      <w:r w:rsidRPr="00277B5A">
        <w:rPr>
          <w:rFonts w:asciiTheme="minorHAnsi" w:hAnsiTheme="minorHAnsi" w:cstheme="minorHAnsi"/>
          <w:b/>
          <w:u w:val="single"/>
        </w:rPr>
        <w:t>OPĆE ODREDBE – U PRIMJENI ZA SVE VRSTE OSIGURANJA</w:t>
      </w:r>
    </w:p>
    <w:p w14:paraId="2BC8C1DC" w14:textId="77777777" w:rsidR="00E44217" w:rsidRPr="00201A95" w:rsidRDefault="00E44217" w:rsidP="005C1517">
      <w:pPr>
        <w:jc w:val="both"/>
        <w:rPr>
          <w:rFonts w:asciiTheme="minorHAnsi" w:hAnsiTheme="minorHAnsi" w:cstheme="minorHAnsi"/>
          <w:strike/>
        </w:rPr>
      </w:pPr>
    </w:p>
    <w:p w14:paraId="77AE3333" w14:textId="67F49A29" w:rsidR="0065488F" w:rsidRPr="00FE4B3F" w:rsidRDefault="0065488F" w:rsidP="0065488F">
      <w:pPr>
        <w:jc w:val="both"/>
        <w:rPr>
          <w:rFonts w:asciiTheme="minorHAnsi" w:hAnsiTheme="minorHAnsi" w:cstheme="minorHAnsi"/>
          <w:b/>
          <w:bCs/>
        </w:rPr>
      </w:pPr>
      <w:bookmarkStart w:id="0" w:name="_Hlk520727958"/>
      <w:r w:rsidRPr="00201A95">
        <w:rPr>
          <w:rFonts w:asciiTheme="minorHAnsi" w:hAnsiTheme="minorHAnsi" w:cstheme="minorHAnsi"/>
        </w:rPr>
        <w:t xml:space="preserve">Uz uvjete </w:t>
      </w:r>
      <w:r w:rsidR="00FE4B3F">
        <w:rPr>
          <w:rFonts w:asciiTheme="minorHAnsi" w:hAnsiTheme="minorHAnsi" w:cstheme="minorHAnsi"/>
        </w:rPr>
        <w:t xml:space="preserve">i odredbe </w:t>
      </w:r>
      <w:r w:rsidRPr="00201A95">
        <w:rPr>
          <w:rFonts w:asciiTheme="minorHAnsi" w:hAnsiTheme="minorHAnsi" w:cstheme="minorHAnsi"/>
        </w:rPr>
        <w:t xml:space="preserve">definirane ovom dokumentacijom podredno će se primjenjivati opći, posebni i dopunski uvjeti i klauzule osiguranja te Tablice za određivanje postotka trajnog invaliditeta od posljedica nesretnog slučaja (nezgode) Ponuditelja, bez naknadnih korekcija pokrića, odnosno isključenja koja bi išla na štetu Naručitelja. Neće se primjenjivati one odredbe općih, posebnih i dopunskih uvjeta te klauzula osiguranja i Tablica invaliditeta Ponuditelja koje su u suprotnosti s odredbama ove dokumentacije. Ukoliko su bilo koje odredbe općih, posebnih i dopunskih uvjeta te klauzula osiguranja i Tablica invaliditeta Ponuditelja povoljnije od odredaba navedenih u ovoj dokumentaciji, primjenjuju se one odredbe koje su povoljnije za Naručitelja. </w:t>
      </w:r>
      <w:r w:rsidR="00E44217" w:rsidRPr="00FE4B3F">
        <w:rPr>
          <w:rFonts w:asciiTheme="minorHAnsi" w:hAnsiTheme="minorHAnsi" w:cstheme="minorHAnsi"/>
          <w:b/>
          <w:bCs/>
        </w:rPr>
        <w:t>Odabrani p</w:t>
      </w:r>
      <w:r w:rsidRPr="00FE4B3F">
        <w:rPr>
          <w:rFonts w:asciiTheme="minorHAnsi" w:hAnsiTheme="minorHAnsi" w:cstheme="minorHAnsi"/>
          <w:b/>
          <w:bCs/>
        </w:rPr>
        <w:t>onuditelj će dostaviti sve opće, posebne i dopunske uvjete te klauzule osiguranja i Tablice invaliditeta koji se podredno primjenjuju na predmet nabave.</w:t>
      </w:r>
    </w:p>
    <w:bookmarkEnd w:id="0"/>
    <w:p w14:paraId="70EF2189" w14:textId="3AFA0F0A" w:rsidR="0065488F" w:rsidRPr="00201A95" w:rsidRDefault="000C6907" w:rsidP="000C6907">
      <w:pPr>
        <w:tabs>
          <w:tab w:val="left" w:pos="4266"/>
        </w:tabs>
        <w:suppressAutoHyphens/>
        <w:jc w:val="both"/>
        <w:outlineLvl w:val="0"/>
        <w:rPr>
          <w:rFonts w:asciiTheme="minorHAnsi" w:hAnsiTheme="minorHAnsi" w:cstheme="minorHAnsi"/>
          <w:b/>
        </w:rPr>
      </w:pPr>
      <w:r>
        <w:rPr>
          <w:rFonts w:asciiTheme="minorHAnsi" w:hAnsiTheme="minorHAnsi" w:cstheme="minorHAnsi"/>
          <w:b/>
        </w:rPr>
        <w:tab/>
      </w:r>
    </w:p>
    <w:p w14:paraId="2CAF080C" w14:textId="77777777" w:rsidR="00E44217" w:rsidRPr="00201A95" w:rsidRDefault="00E44217" w:rsidP="0065488F">
      <w:pPr>
        <w:tabs>
          <w:tab w:val="center" w:pos="4513"/>
        </w:tabs>
        <w:suppressAutoHyphens/>
        <w:jc w:val="both"/>
        <w:outlineLvl w:val="0"/>
        <w:rPr>
          <w:rFonts w:asciiTheme="minorHAnsi" w:hAnsiTheme="minorHAnsi" w:cstheme="minorHAnsi"/>
          <w:b/>
        </w:rPr>
      </w:pPr>
      <w:r w:rsidRPr="00201A95">
        <w:rPr>
          <w:rFonts w:asciiTheme="minorHAnsi" w:hAnsiTheme="minorHAnsi" w:cstheme="minorHAnsi"/>
          <w:b/>
        </w:rPr>
        <w:t>Evidencija šteta</w:t>
      </w:r>
      <w:r w:rsidR="0065488F" w:rsidRPr="00201A95">
        <w:rPr>
          <w:rFonts w:asciiTheme="minorHAnsi" w:hAnsiTheme="minorHAnsi" w:cstheme="minorHAnsi"/>
          <w:b/>
        </w:rPr>
        <w:t xml:space="preserve"> </w:t>
      </w:r>
    </w:p>
    <w:p w14:paraId="20E68845" w14:textId="48A43AF7" w:rsidR="0065488F" w:rsidRPr="00201A95" w:rsidRDefault="0065488F" w:rsidP="0065488F">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je obvezan voditi evidenciju šteta po svim vrstama osiguranja.</w:t>
      </w:r>
      <w:r w:rsidRPr="00201A95">
        <w:rPr>
          <w:rFonts w:asciiTheme="minorHAnsi" w:hAnsiTheme="minorHAnsi" w:cstheme="minorHAnsi"/>
          <w:b/>
        </w:rPr>
        <w:t xml:space="preserve"> </w:t>
      </w:r>
      <w:r w:rsidRPr="00201A95">
        <w:rPr>
          <w:rFonts w:asciiTheme="minorHAnsi" w:hAnsiTheme="minorHAnsi" w:cstheme="minorHAnsi"/>
        </w:rPr>
        <w:t xml:space="preserve">Ponuditelj je obvezan najmanje kvartalno izvještavati Naručitelja o štetama s elementima koje će dogovoriti s Naručiteljem. Izvještaj o štetama će sadržavati najmanje sljedeće </w:t>
      </w:r>
      <w:r w:rsidR="000C6907">
        <w:rPr>
          <w:rFonts w:asciiTheme="minorHAnsi" w:hAnsiTheme="minorHAnsi" w:cstheme="minorHAnsi"/>
        </w:rPr>
        <w:t>podatke</w:t>
      </w:r>
      <w:r w:rsidRPr="00201A95">
        <w:rPr>
          <w:rFonts w:asciiTheme="minorHAnsi" w:hAnsiTheme="minorHAnsi" w:cstheme="minorHAnsi"/>
        </w:rPr>
        <w:t xml:space="preserve"> ovisno o vrsti osiguranja, uz poštivanje propisa o zaštiti osobnih podataka: broj police, vrsta osiguranja, rizik osiguranja, datum nastanka štete, datum prijave štete, datum likvidacije štete, iznos likvidirane štete, datum isplate, iznos isplaćene štete, iznos rezervirane štete, uzrok štete, štetnik, oštećenik, regres</w:t>
      </w:r>
      <w:r w:rsidR="00087CE6">
        <w:rPr>
          <w:rFonts w:asciiTheme="minorHAnsi" w:hAnsiTheme="minorHAnsi" w:cstheme="minorHAnsi"/>
        </w:rPr>
        <w:t>.</w:t>
      </w:r>
    </w:p>
    <w:p w14:paraId="47069083" w14:textId="77777777" w:rsidR="0065488F" w:rsidRPr="00087CE6" w:rsidRDefault="0065488F" w:rsidP="00087CE6">
      <w:pPr>
        <w:tabs>
          <w:tab w:val="center" w:pos="4513"/>
        </w:tabs>
        <w:suppressAutoHyphens/>
        <w:jc w:val="both"/>
        <w:outlineLvl w:val="0"/>
        <w:rPr>
          <w:rFonts w:asciiTheme="minorHAnsi" w:hAnsiTheme="minorHAnsi" w:cstheme="minorHAnsi"/>
        </w:rPr>
      </w:pPr>
    </w:p>
    <w:p w14:paraId="6D2BA91A" w14:textId="77777777" w:rsidR="00E44217" w:rsidRPr="00087CE6" w:rsidRDefault="00E44217" w:rsidP="00087CE6">
      <w:pPr>
        <w:tabs>
          <w:tab w:val="center" w:pos="4513"/>
        </w:tabs>
        <w:suppressAutoHyphens/>
        <w:jc w:val="both"/>
        <w:outlineLvl w:val="0"/>
        <w:rPr>
          <w:rFonts w:asciiTheme="minorHAnsi" w:hAnsiTheme="minorHAnsi" w:cstheme="minorHAnsi"/>
          <w:b/>
          <w:bCs/>
        </w:rPr>
      </w:pPr>
      <w:r w:rsidRPr="00087CE6">
        <w:rPr>
          <w:rFonts w:asciiTheme="minorHAnsi" w:hAnsiTheme="minorHAnsi" w:cstheme="minorHAnsi"/>
          <w:b/>
          <w:bCs/>
        </w:rPr>
        <w:t>Odredbe o podosiguranju</w:t>
      </w:r>
      <w:r w:rsidR="0065488F" w:rsidRPr="00087CE6">
        <w:rPr>
          <w:rFonts w:asciiTheme="minorHAnsi" w:hAnsiTheme="minorHAnsi" w:cstheme="minorHAnsi"/>
          <w:b/>
          <w:bCs/>
        </w:rPr>
        <w:t xml:space="preserve"> </w:t>
      </w:r>
    </w:p>
    <w:p w14:paraId="61E2DC70" w14:textId="3F032F39" w:rsidR="0065488F" w:rsidRPr="00087CE6" w:rsidRDefault="0065488F" w:rsidP="00087CE6">
      <w:pPr>
        <w:tabs>
          <w:tab w:val="center" w:pos="4513"/>
        </w:tabs>
        <w:suppressAutoHyphens/>
        <w:jc w:val="both"/>
        <w:outlineLvl w:val="0"/>
        <w:rPr>
          <w:rFonts w:asciiTheme="minorHAnsi" w:hAnsiTheme="minorHAnsi" w:cstheme="minorHAnsi"/>
        </w:rPr>
      </w:pPr>
      <w:r w:rsidRPr="00087CE6">
        <w:rPr>
          <w:rFonts w:asciiTheme="minorHAnsi" w:hAnsiTheme="minorHAnsi" w:cstheme="minorHAnsi"/>
        </w:rPr>
        <w:t>Nakon sklapanja ugovora o osiguranju, načelo srazmjera kao posljedica podosiguranja neće se primjenjivati niti na jednoj vrsti osiguranja odnosno riziku osiguranja.</w:t>
      </w:r>
    </w:p>
    <w:p w14:paraId="572F8F46" w14:textId="77777777" w:rsidR="0065488F" w:rsidRPr="00201A95" w:rsidRDefault="0065488F" w:rsidP="0065488F">
      <w:pPr>
        <w:autoSpaceDE w:val="0"/>
        <w:autoSpaceDN w:val="0"/>
        <w:adjustRightInd w:val="0"/>
        <w:ind w:right="-288"/>
        <w:jc w:val="both"/>
        <w:rPr>
          <w:rFonts w:asciiTheme="minorHAnsi" w:hAnsiTheme="minorHAnsi" w:cstheme="minorHAnsi"/>
        </w:rPr>
      </w:pPr>
    </w:p>
    <w:p w14:paraId="5698616C" w14:textId="77777777" w:rsidR="0065488F" w:rsidRPr="00201A95" w:rsidRDefault="0065488F" w:rsidP="0065488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Limit naknade i franšize</w:t>
      </w:r>
    </w:p>
    <w:p w14:paraId="3F042E60" w14:textId="31DFE2B2" w:rsidR="00E03372" w:rsidRPr="00201A95" w:rsidRDefault="0065488F" w:rsidP="0065488F">
      <w:pPr>
        <w:jc w:val="both"/>
        <w:rPr>
          <w:rFonts w:asciiTheme="minorHAnsi" w:hAnsiTheme="minorHAnsi" w:cstheme="minorHAnsi"/>
        </w:rPr>
      </w:pPr>
      <w:r w:rsidRPr="00201A95">
        <w:rPr>
          <w:rFonts w:asciiTheme="minorHAnsi" w:hAnsiTheme="minorHAnsi" w:cstheme="minorHAnsi"/>
        </w:rPr>
        <w:t xml:space="preserve">Osiguratelj snosi naknadu štete po osiguranom slučaju do iznosa osigurane svote po pojedinim stavkama odnosno rizicima. </w:t>
      </w:r>
      <w:r w:rsidRPr="00C46D43">
        <w:rPr>
          <w:rFonts w:asciiTheme="minorHAnsi" w:hAnsiTheme="minorHAnsi" w:cstheme="minorHAnsi"/>
        </w:rPr>
        <w:t xml:space="preserve">Plaćanje troškova vezanih na ostvareni osigurani slučaj ne uključuje se u </w:t>
      </w:r>
      <w:r w:rsidR="00994A0F">
        <w:rPr>
          <w:rFonts w:asciiTheme="minorHAnsi" w:hAnsiTheme="minorHAnsi" w:cstheme="minorHAnsi"/>
        </w:rPr>
        <w:t>svotu osiguranja</w:t>
      </w:r>
      <w:r w:rsidRPr="00C46D43">
        <w:rPr>
          <w:rFonts w:asciiTheme="minorHAnsi" w:hAnsiTheme="minorHAnsi" w:cstheme="minorHAnsi"/>
        </w:rPr>
        <w:t xml:space="preserve"> po pojedinom osiguranom riziku. </w:t>
      </w:r>
      <w:r w:rsidR="00B926C4" w:rsidRPr="00B926C4">
        <w:rPr>
          <w:rFonts w:asciiTheme="minorHAnsi" w:hAnsiTheme="minorHAnsi" w:cstheme="minorHAnsi"/>
        </w:rPr>
        <w:t>Ukupan iznos naknade za plaćanje troškova može iznositi maksimalno 20% od ukupne ugovorene svote osiguranja po pojedinom riziku</w:t>
      </w:r>
      <w:r w:rsidR="00994A0F">
        <w:rPr>
          <w:rFonts w:asciiTheme="minorHAnsi" w:hAnsiTheme="minorHAnsi" w:cstheme="minorHAnsi"/>
        </w:rPr>
        <w:t>.</w:t>
      </w:r>
      <w:r w:rsidR="006872BB">
        <w:rPr>
          <w:rFonts w:asciiTheme="minorHAnsi" w:hAnsiTheme="minorHAnsi" w:cstheme="minorHAnsi"/>
        </w:rPr>
        <w:t xml:space="preserve"> A</w:t>
      </w:r>
      <w:r w:rsidRPr="00C46D43">
        <w:rPr>
          <w:rFonts w:asciiTheme="minorHAnsi" w:hAnsiTheme="minorHAnsi" w:cstheme="minorHAnsi"/>
        </w:rPr>
        <w:t>ko je ugovoreno da osiguranik sam snosi dio štete (ugovoreni samopridržaj, franšiza) naknada će se ako nastupi osigurani slučaj utvrditi tako da se iznos štete umanji za ugovoreni dio samopridržaja odnosno</w:t>
      </w:r>
      <w:r w:rsidRPr="00201A95">
        <w:rPr>
          <w:rFonts w:asciiTheme="minorHAnsi" w:hAnsiTheme="minorHAnsi" w:cstheme="minorHAnsi"/>
        </w:rPr>
        <w:t xml:space="preserve"> franšize. </w:t>
      </w:r>
      <w:r w:rsidRPr="003141FD">
        <w:rPr>
          <w:rFonts w:asciiTheme="minorHAnsi" w:hAnsiTheme="minorHAnsi" w:cstheme="minorHAnsi"/>
        </w:rPr>
        <w:t>Ugovoreni samopridržaj odnosno franšiza ne odnosi se na osigurane troškove kao niti na pojedine ugovorene podlimite unutar pojedinih osiguranih rizika navedenih u tehničkoj specifikaciji</w:t>
      </w:r>
      <w:r w:rsidR="006B27B3" w:rsidRPr="003141FD">
        <w:rPr>
          <w:rFonts w:asciiTheme="minorHAnsi" w:hAnsiTheme="minorHAnsi" w:cstheme="minorHAnsi"/>
        </w:rPr>
        <w:t>, osim ako nije drugačije navedeno</w:t>
      </w:r>
      <w:r w:rsidRPr="003141FD">
        <w:rPr>
          <w:rFonts w:asciiTheme="minorHAnsi" w:hAnsiTheme="minorHAnsi" w:cstheme="minorHAnsi"/>
        </w:rPr>
        <w:t>.</w:t>
      </w:r>
      <w:r w:rsidRPr="00201A95">
        <w:rPr>
          <w:rFonts w:asciiTheme="minorHAnsi" w:hAnsiTheme="minorHAnsi" w:cstheme="minorHAnsi"/>
        </w:rPr>
        <w:t xml:space="preserve"> Franšiza je sudjelovanje osiguranika u šteti naziva se još ugovoreni samopridržaj. Iskazuje se kao postotak od osigurane svote ili štete, odnosno kao apsolutni iznos. Neće se primjenjivati odredbe o franšizama ili samopridržajima koje su navedene u odredbama uvjeta osiguranja Ponuditelja. </w:t>
      </w:r>
    </w:p>
    <w:p w14:paraId="1A48A981" w14:textId="7425AA0E" w:rsidR="00960CF8" w:rsidRDefault="00E03372" w:rsidP="0065488F">
      <w:pPr>
        <w:jc w:val="both"/>
        <w:rPr>
          <w:rFonts w:asciiTheme="minorHAnsi" w:hAnsiTheme="minorHAnsi" w:cstheme="minorHAnsi"/>
        </w:rPr>
      </w:pPr>
      <w:r w:rsidRPr="00201A95">
        <w:rPr>
          <w:rFonts w:asciiTheme="minorHAnsi" w:hAnsiTheme="minorHAnsi" w:cstheme="minorHAnsi"/>
        </w:rPr>
        <w:t>Svote osig</w:t>
      </w:r>
      <w:r w:rsidR="001064C4">
        <w:rPr>
          <w:rFonts w:asciiTheme="minorHAnsi" w:hAnsiTheme="minorHAnsi" w:cstheme="minorHAnsi"/>
        </w:rPr>
        <w:t>uranja definirane na „prvi rizik</w:t>
      </w:r>
      <w:r w:rsidRPr="00201A95">
        <w:rPr>
          <w:rFonts w:asciiTheme="minorHAnsi" w:hAnsiTheme="minorHAnsi" w:cstheme="minorHAnsi"/>
        </w:rPr>
        <w:t>“ podrazumijevaju maksimalnu obvezu osiguratelja (naknadu) po štetnom događaju</w:t>
      </w:r>
      <w:r w:rsidR="000C6907">
        <w:rPr>
          <w:rFonts w:asciiTheme="minorHAnsi" w:hAnsiTheme="minorHAnsi" w:cstheme="minorHAnsi"/>
        </w:rPr>
        <w:t>,</w:t>
      </w:r>
      <w:r w:rsidRPr="00201A95">
        <w:rPr>
          <w:rFonts w:asciiTheme="minorHAnsi" w:hAnsiTheme="minorHAnsi" w:cstheme="minorHAnsi"/>
        </w:rPr>
        <w:t xml:space="preserve"> ali ne definiraju mogući broj štetnih događaja tijekom perioda osiguranja te time niti </w:t>
      </w:r>
      <w:r w:rsidR="006872BB">
        <w:rPr>
          <w:rFonts w:asciiTheme="minorHAnsi" w:hAnsiTheme="minorHAnsi" w:cstheme="minorHAnsi"/>
        </w:rPr>
        <w:t>ukupni</w:t>
      </w:r>
      <w:r w:rsidRPr="00201A95">
        <w:rPr>
          <w:rFonts w:asciiTheme="minorHAnsi" w:hAnsiTheme="minorHAnsi" w:cstheme="minorHAnsi"/>
        </w:rPr>
        <w:t xml:space="preserve"> limit, ukoliko tehničkom dokumentacijom nije drugačije </w:t>
      </w:r>
      <w:r w:rsidR="006872BB">
        <w:rPr>
          <w:rFonts w:asciiTheme="minorHAnsi" w:hAnsiTheme="minorHAnsi" w:cstheme="minorHAnsi"/>
        </w:rPr>
        <w:t>izričito</w:t>
      </w:r>
      <w:r w:rsidRPr="00201A95">
        <w:rPr>
          <w:rFonts w:asciiTheme="minorHAnsi" w:hAnsiTheme="minorHAnsi" w:cstheme="minorHAnsi"/>
        </w:rPr>
        <w:t xml:space="preserve"> definirano.</w:t>
      </w:r>
    </w:p>
    <w:p w14:paraId="2E18F7F6" w14:textId="7F134936" w:rsidR="00C03E53" w:rsidRDefault="00C03E53" w:rsidP="0065488F">
      <w:pPr>
        <w:jc w:val="both"/>
        <w:rPr>
          <w:rFonts w:asciiTheme="minorHAnsi" w:hAnsiTheme="minorHAnsi" w:cstheme="minorHAnsi"/>
        </w:rPr>
      </w:pPr>
      <w:r w:rsidRPr="00C03E53">
        <w:rPr>
          <w:rFonts w:asciiTheme="minorHAnsi" w:hAnsiTheme="minorHAnsi" w:cstheme="minorHAnsi"/>
        </w:rPr>
        <w:t xml:space="preserve">Osigurateljno pokriće, obveza osiguratelja počinje od dana ugovorenog kao dan početka osiguranja, neovisno o danu kada je izvršena uplate premije osiguranja. Obzirom na različite ugovorene isteke važećih polica osiguranja, odabrani osiguratelj će biti obaviješten o istecima (skadencama) istih, kada će se sklapati police osiguranja.  </w:t>
      </w:r>
    </w:p>
    <w:p w14:paraId="60FDFA62" w14:textId="77777777" w:rsidR="0054298A" w:rsidRPr="00201A95" w:rsidRDefault="0054298A" w:rsidP="0065488F">
      <w:pPr>
        <w:jc w:val="both"/>
        <w:rPr>
          <w:rFonts w:asciiTheme="minorHAnsi" w:hAnsiTheme="minorHAnsi" w:cstheme="minorHAnsi"/>
        </w:rPr>
      </w:pPr>
    </w:p>
    <w:p w14:paraId="03C3556D" w14:textId="06CCCC9D" w:rsidR="00960CF8" w:rsidRPr="00201A95" w:rsidRDefault="00960CF8" w:rsidP="00960CF8">
      <w:pPr>
        <w:jc w:val="both"/>
        <w:rPr>
          <w:rFonts w:asciiTheme="minorHAnsi" w:hAnsiTheme="minorHAnsi" w:cstheme="minorHAnsi"/>
          <w:b/>
        </w:rPr>
      </w:pPr>
      <w:r w:rsidRPr="00201A95">
        <w:rPr>
          <w:rFonts w:asciiTheme="minorHAnsi" w:hAnsiTheme="minorHAnsi" w:cstheme="minorHAnsi"/>
          <w:b/>
        </w:rPr>
        <w:t>Isplata osigurnine</w:t>
      </w:r>
    </w:p>
    <w:p w14:paraId="67D4761A" w14:textId="2EB7E87D" w:rsidR="00C03E53" w:rsidRDefault="00960CF8" w:rsidP="00960CF8">
      <w:pPr>
        <w:jc w:val="both"/>
        <w:rPr>
          <w:rFonts w:asciiTheme="minorHAnsi" w:hAnsiTheme="minorHAnsi" w:cstheme="minorHAnsi"/>
        </w:rPr>
      </w:pPr>
      <w:r w:rsidRPr="00201A95">
        <w:rPr>
          <w:rFonts w:asciiTheme="minorHAnsi" w:hAnsiTheme="minorHAnsi" w:cstheme="minorHAnsi"/>
        </w:rPr>
        <w:t xml:space="preserve">Osim uobičajenih isplata na račun osiguranika, isplata će se obavljati i cesijama ili višestrukim kompenzacijama sa serviserima, radionicama i ostalim stranama koje će izvršiti popravak ili drugu uslugu osiguraniku na osnovi nastalog štetnog događaja i to temeljem pojedinačnih zahtjeva osiguranika po štetnim događajima. </w:t>
      </w:r>
      <w:r w:rsidR="0050532C">
        <w:rPr>
          <w:rFonts w:asciiTheme="minorHAnsi" w:hAnsiTheme="minorHAnsi" w:cstheme="minorHAnsi"/>
        </w:rPr>
        <w:t>Osiguratelj</w:t>
      </w:r>
      <w:r w:rsidRPr="00201A95">
        <w:rPr>
          <w:rFonts w:asciiTheme="minorHAnsi" w:hAnsiTheme="minorHAnsi" w:cstheme="minorHAnsi"/>
        </w:rPr>
        <w:t xml:space="preserve"> će izvršiti plaćanje po potpisanoj cesiji ili višestrukoj kompenzaciji, bez obzira na eventualno dugovanje osiguranika. Interni servis i radionice </w:t>
      </w:r>
      <w:r w:rsidR="000C6907">
        <w:rPr>
          <w:rFonts w:asciiTheme="minorHAnsi" w:hAnsiTheme="minorHAnsi" w:cstheme="minorHAnsi"/>
        </w:rPr>
        <w:t>osiguranika</w:t>
      </w:r>
      <w:r w:rsidRPr="00201A95">
        <w:rPr>
          <w:rFonts w:asciiTheme="minorHAnsi" w:hAnsiTheme="minorHAnsi" w:cstheme="minorHAnsi"/>
        </w:rPr>
        <w:t xml:space="preserve"> tretirati će se jednako kao i servisi, radionice ili dr. bilo koje treće osobe</w:t>
      </w:r>
      <w:r w:rsidR="0050532C">
        <w:rPr>
          <w:rFonts w:asciiTheme="minorHAnsi" w:hAnsiTheme="minorHAnsi" w:cstheme="minorHAnsi"/>
        </w:rPr>
        <w:t xml:space="preserve">. </w:t>
      </w:r>
      <w:r w:rsidR="0050532C" w:rsidRPr="0050532C">
        <w:rPr>
          <w:rFonts w:asciiTheme="minorHAnsi" w:hAnsiTheme="minorHAnsi" w:cstheme="minorHAnsi"/>
        </w:rPr>
        <w:t xml:space="preserve">Osiguratelj će prilikom likvidacije šteta </w:t>
      </w:r>
      <w:r w:rsidR="000C6907">
        <w:rPr>
          <w:rFonts w:asciiTheme="minorHAnsi" w:hAnsiTheme="minorHAnsi" w:cstheme="minorHAnsi"/>
        </w:rPr>
        <w:t>voditi računa o činjenici da je N</w:t>
      </w:r>
      <w:r w:rsidR="0050532C" w:rsidRPr="0050532C">
        <w:rPr>
          <w:rFonts w:asciiTheme="minorHAnsi" w:hAnsiTheme="minorHAnsi" w:cstheme="minorHAnsi"/>
        </w:rPr>
        <w:t>aručitelj obveznik primjene Zakona o javnoj nabavi te da pojedine cijene koje su putem postupaka javne nabave ugovorene s serviserima i izvođačima predstavljaju stvarne troškove sanacije, odnosno troškove popravka štete.</w:t>
      </w:r>
      <w:r w:rsidR="00C5710B">
        <w:rPr>
          <w:rFonts w:asciiTheme="minorHAnsi" w:hAnsiTheme="minorHAnsi" w:cstheme="minorHAnsi"/>
        </w:rPr>
        <w:t xml:space="preserve"> </w:t>
      </w:r>
    </w:p>
    <w:p w14:paraId="5BF441EC" w14:textId="77777777" w:rsidR="00994A0F" w:rsidRDefault="00994A0F" w:rsidP="00960CF8">
      <w:pPr>
        <w:jc w:val="both"/>
        <w:rPr>
          <w:rFonts w:asciiTheme="minorHAnsi" w:hAnsiTheme="minorHAnsi" w:cstheme="minorHAnsi"/>
        </w:rPr>
      </w:pPr>
    </w:p>
    <w:p w14:paraId="50695B9A" w14:textId="3975A678" w:rsidR="001138A9" w:rsidRPr="00277B5A" w:rsidRDefault="0054298A" w:rsidP="0054298A">
      <w:pPr>
        <w:shd w:val="clear" w:color="auto" w:fill="DDD9C3" w:themeFill="background2" w:themeFillShade="E6"/>
        <w:jc w:val="both"/>
        <w:rPr>
          <w:rFonts w:asciiTheme="minorHAnsi" w:hAnsiTheme="minorHAnsi" w:cstheme="minorHAnsi"/>
          <w:b/>
          <w:bCs/>
          <w:u w:val="single"/>
        </w:rPr>
      </w:pPr>
      <w:r>
        <w:rPr>
          <w:rFonts w:asciiTheme="minorHAnsi" w:hAnsiTheme="minorHAnsi" w:cstheme="minorHAnsi"/>
          <w:b/>
          <w:bCs/>
          <w:u w:val="single"/>
        </w:rPr>
        <w:t>O</w:t>
      </w:r>
      <w:r w:rsidR="005C1517" w:rsidRPr="00277B5A">
        <w:rPr>
          <w:rFonts w:asciiTheme="minorHAnsi" w:hAnsiTheme="minorHAnsi" w:cstheme="minorHAnsi"/>
          <w:b/>
          <w:bCs/>
          <w:u w:val="single"/>
        </w:rPr>
        <w:t>SIGURANJE IMOVINE</w:t>
      </w:r>
    </w:p>
    <w:p w14:paraId="5E00BFA6" w14:textId="77777777" w:rsidR="0041291F" w:rsidRPr="00DA1F8A" w:rsidRDefault="0041291F"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sz w:val="20"/>
          <w:szCs w:val="20"/>
        </w:rPr>
      </w:pPr>
    </w:p>
    <w:p w14:paraId="5DC51D5E" w14:textId="77777777" w:rsidR="0041291F" w:rsidRPr="00201A95" w:rsidRDefault="0041291F" w:rsidP="0041291F">
      <w:pPr>
        <w:jc w:val="both"/>
        <w:rPr>
          <w:rFonts w:asciiTheme="minorHAnsi" w:hAnsiTheme="minorHAnsi" w:cstheme="minorHAnsi"/>
          <w:b/>
        </w:rPr>
      </w:pPr>
      <w:r w:rsidRPr="00201A95">
        <w:rPr>
          <w:rFonts w:asciiTheme="minorHAnsi" w:hAnsiTheme="minorHAnsi" w:cstheme="minorHAnsi"/>
          <w:b/>
        </w:rPr>
        <w:t>Predmet osiguranja</w:t>
      </w:r>
    </w:p>
    <w:p w14:paraId="6E0485B9" w14:textId="48BA17E5" w:rsidR="0041291F" w:rsidRPr="00201A95" w:rsidRDefault="0041291F" w:rsidP="0041291F">
      <w:pPr>
        <w:jc w:val="both"/>
        <w:rPr>
          <w:rFonts w:asciiTheme="minorHAnsi" w:hAnsiTheme="minorHAnsi" w:cstheme="minorHAnsi"/>
        </w:rPr>
      </w:pPr>
      <w:r w:rsidRPr="00201A95">
        <w:rPr>
          <w:rFonts w:asciiTheme="minorHAnsi" w:hAnsiTheme="minorHAnsi" w:cstheme="minorHAnsi"/>
        </w:rPr>
        <w:t>Osigurana je imovina osiguranika navedena</w:t>
      </w:r>
      <w:r w:rsidR="00A56760" w:rsidRPr="00201A95">
        <w:rPr>
          <w:rFonts w:asciiTheme="minorHAnsi" w:hAnsiTheme="minorHAnsi" w:cstheme="minorHAnsi"/>
        </w:rPr>
        <w:t xml:space="preserve"> </w:t>
      </w:r>
      <w:r w:rsidRPr="00201A95">
        <w:rPr>
          <w:rFonts w:asciiTheme="minorHAnsi" w:hAnsiTheme="minorHAnsi" w:cstheme="minorHAnsi"/>
        </w:rPr>
        <w:t>u</w:t>
      </w:r>
      <w:r w:rsidR="00A56760" w:rsidRPr="00201A95">
        <w:rPr>
          <w:rFonts w:asciiTheme="minorHAnsi" w:hAnsiTheme="minorHAnsi" w:cstheme="minorHAnsi"/>
        </w:rPr>
        <w:t xml:space="preserve"> </w:t>
      </w:r>
      <w:r w:rsidRPr="00201A95">
        <w:rPr>
          <w:rFonts w:asciiTheme="minorHAnsi" w:hAnsiTheme="minorHAnsi" w:cstheme="minorHAnsi"/>
        </w:rPr>
        <w:t>natječajnoj dokumentaciji odnosno prema po</w:t>
      </w:r>
      <w:r w:rsidR="00787AC5">
        <w:rPr>
          <w:rFonts w:asciiTheme="minorHAnsi" w:hAnsiTheme="minorHAnsi" w:cstheme="minorHAnsi"/>
        </w:rPr>
        <w:t>slovnim knjigama osiguranika i/</w:t>
      </w:r>
      <w:r w:rsidRPr="00201A95">
        <w:rPr>
          <w:rFonts w:asciiTheme="minorHAnsi" w:hAnsiTheme="minorHAnsi" w:cstheme="minorHAnsi"/>
        </w:rPr>
        <w:t>ili financijskoj evidenciji</w:t>
      </w:r>
      <w:r w:rsidR="0065488F" w:rsidRPr="00201A95">
        <w:rPr>
          <w:rFonts w:asciiTheme="minorHAnsi" w:hAnsiTheme="minorHAnsi" w:cstheme="minorHAnsi"/>
        </w:rPr>
        <w:t xml:space="preserve"> i/ili drugim evidencijama, bez obzira na mjesto osiguranja na otvorenom ili zatvorenom (uključujući i eventualne nove lokacije)</w:t>
      </w:r>
      <w:r w:rsidR="00787AC5">
        <w:rPr>
          <w:rFonts w:asciiTheme="minorHAnsi" w:hAnsiTheme="minorHAnsi" w:cstheme="minorHAnsi"/>
        </w:rPr>
        <w:t>,</w:t>
      </w:r>
      <w:r w:rsidRPr="00201A95">
        <w:rPr>
          <w:rFonts w:asciiTheme="minorHAnsi" w:hAnsiTheme="minorHAnsi" w:cstheme="minorHAnsi"/>
        </w:rPr>
        <w:t xml:space="preserve"> </w:t>
      </w:r>
      <w:r w:rsidR="0065488F" w:rsidRPr="00201A95">
        <w:rPr>
          <w:rFonts w:asciiTheme="minorHAnsi" w:hAnsiTheme="minorHAnsi" w:cstheme="minorHAnsi"/>
        </w:rPr>
        <w:t>a koja je u vlasništvu osiguranika, dana na upravljanje ili predana u posjed uz pridržavanje prava vlasništva i</w:t>
      </w:r>
      <w:r w:rsidR="00787AC5">
        <w:rPr>
          <w:rFonts w:asciiTheme="minorHAnsi" w:hAnsiTheme="minorHAnsi" w:cstheme="minorHAnsi"/>
        </w:rPr>
        <w:t>li koju je uzeo ili dao u zakup</w:t>
      </w:r>
      <w:r w:rsidR="0065488F" w:rsidRPr="00201A95">
        <w:rPr>
          <w:rFonts w:asciiTheme="minorHAnsi" w:hAnsiTheme="minorHAnsi" w:cstheme="minorHAnsi"/>
        </w:rPr>
        <w:t xml:space="preserve"> ili predao trećoj osobi na uporabu ili čuvanje, </w:t>
      </w:r>
      <w:r w:rsidR="0065488F" w:rsidRPr="00201A95">
        <w:rPr>
          <w:rFonts w:asciiTheme="minorHAnsi" w:hAnsiTheme="minorHAnsi" w:cstheme="minorHAnsi"/>
        </w:rPr>
        <w:lastRenderedPageBreak/>
        <w:t>izvanknjižno vlasništvo, izvanknjižno suvlasništvo te imovina za koju osiguranik može biti odgovoran (npr. tuđa imovina) te ima interes da se ne dogodi osigurani slučaj jer bi inače pretrpio neki materijalni gubitak.</w:t>
      </w:r>
      <w:r w:rsidR="00E03372" w:rsidRPr="00201A95">
        <w:rPr>
          <w:rFonts w:asciiTheme="minorHAnsi" w:hAnsiTheme="minorHAnsi" w:cstheme="minorHAnsi"/>
        </w:rPr>
        <w:t xml:space="preserve"> </w:t>
      </w:r>
      <w:r w:rsidR="00E82BC1">
        <w:rPr>
          <w:rFonts w:asciiTheme="minorHAnsi" w:hAnsiTheme="minorHAnsi" w:cstheme="minorHAnsi"/>
        </w:rPr>
        <w:t>Teritorijalno pokriće:</w:t>
      </w:r>
      <w:r w:rsidRPr="00201A95">
        <w:rPr>
          <w:rFonts w:asciiTheme="minorHAnsi" w:hAnsiTheme="minorHAnsi" w:cstheme="minorHAnsi"/>
        </w:rPr>
        <w:t xml:space="preserve"> Republika Hrvatska. </w:t>
      </w:r>
    </w:p>
    <w:p w14:paraId="3E8AFD99" w14:textId="77777777" w:rsidR="0041291F" w:rsidRPr="00201A95" w:rsidRDefault="0041291F" w:rsidP="0041291F">
      <w:pPr>
        <w:jc w:val="both"/>
        <w:rPr>
          <w:rFonts w:asciiTheme="minorHAnsi" w:hAnsiTheme="minorHAnsi" w:cstheme="minorHAnsi"/>
        </w:rPr>
      </w:pPr>
    </w:p>
    <w:p w14:paraId="752FA5EE" w14:textId="77777777"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Osiguranje </w:t>
      </w:r>
      <w:r w:rsidR="00A56760" w:rsidRPr="00201A95">
        <w:rPr>
          <w:rFonts w:asciiTheme="minorHAnsi" w:hAnsiTheme="minorHAnsi" w:cstheme="minorHAnsi"/>
        </w:rPr>
        <w:t>se odnosi na cjelokupnu imovinu:</w:t>
      </w:r>
    </w:p>
    <w:p w14:paraId="3FFD8303" w14:textId="4A7AF001" w:rsidR="00A56760"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građevinski objekti svih oblika gradnje uključivo ograde,</w:t>
      </w:r>
      <w:r w:rsidR="0065488F" w:rsidRPr="00201A95">
        <w:rPr>
          <w:rFonts w:asciiTheme="minorHAnsi" w:hAnsiTheme="minorHAnsi" w:cstheme="minorHAnsi"/>
        </w:rPr>
        <w:t xml:space="preserve"> potporne zidove,</w:t>
      </w:r>
      <w:r w:rsidRPr="00201A95">
        <w:rPr>
          <w:rFonts w:asciiTheme="minorHAnsi" w:hAnsiTheme="minorHAnsi" w:cstheme="minorHAnsi"/>
        </w:rPr>
        <w:t xml:space="preserve"> ceste, puteve, pločnike i popločena dvorišta, </w:t>
      </w:r>
      <w:r w:rsidR="0065488F" w:rsidRPr="00201A95">
        <w:rPr>
          <w:rFonts w:asciiTheme="minorHAnsi" w:hAnsiTheme="minorHAnsi" w:cstheme="minorHAnsi"/>
        </w:rPr>
        <w:t xml:space="preserve">terase, žičane mreže sa stupovima, </w:t>
      </w:r>
      <w:r w:rsidRPr="00201A95">
        <w:rPr>
          <w:rFonts w:asciiTheme="minorHAnsi" w:hAnsiTheme="minorHAnsi" w:cstheme="minorHAnsi"/>
        </w:rPr>
        <w:t>dijelove građevinskih objekata, uključivo cjelokupnu infrastrukturu koja je sastavni dio građevinskih objekata</w:t>
      </w:r>
      <w:r w:rsidR="0065488F" w:rsidRPr="00201A95">
        <w:rPr>
          <w:rFonts w:asciiTheme="minorHAnsi" w:hAnsiTheme="minorHAnsi" w:cstheme="minorHAnsi"/>
        </w:rPr>
        <w:t>, kao i infrastruktura koja se nalazi izvan građevinskih objekata</w:t>
      </w:r>
      <w:r w:rsidRPr="00201A95">
        <w:rPr>
          <w:rFonts w:asciiTheme="minorHAnsi" w:hAnsiTheme="minorHAnsi" w:cstheme="minorHAnsi"/>
        </w:rPr>
        <w:t>,</w:t>
      </w:r>
      <w:r w:rsidR="00190667">
        <w:rPr>
          <w:rFonts w:asciiTheme="minorHAnsi" w:hAnsiTheme="minorHAnsi" w:cstheme="minorHAnsi"/>
        </w:rPr>
        <w:t xml:space="preserve"> parkovi, uređeni okoliš sa stablima i cvijećem i drugo,</w:t>
      </w:r>
    </w:p>
    <w:p w14:paraId="7B97E520" w14:textId="056D4372"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 xml:space="preserve">cjelokupnu opremu bez motornih vozila (strojeve i aparate, instalacije građevinskih objekata, transportna sredstva, </w:t>
      </w:r>
      <w:r w:rsidR="00D91F58">
        <w:rPr>
          <w:rFonts w:asciiTheme="minorHAnsi" w:hAnsiTheme="minorHAnsi" w:cstheme="minorHAnsi"/>
        </w:rPr>
        <w:t xml:space="preserve">informatička oprema, </w:t>
      </w:r>
      <w:r w:rsidRPr="00201A95">
        <w:rPr>
          <w:rFonts w:asciiTheme="minorHAnsi" w:hAnsiTheme="minorHAnsi" w:cstheme="minorHAnsi"/>
        </w:rPr>
        <w:t>namještaj, sitni inventar i drugo) uključivo cjelokupnu infrastrukturu te prijenosnu opremu,</w:t>
      </w:r>
    </w:p>
    <w:p w14:paraId="0D3DF111" w14:textId="5A2ED0A5"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umjetnine (slike, skulpture i druge umjetnine prema evidencijama osiguranika)</w:t>
      </w:r>
    </w:p>
    <w:p w14:paraId="1C55D725" w14:textId="77777777"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dokumentaciju i vrijednosne papire, poslovne knjige,</w:t>
      </w:r>
      <w:r w:rsidR="0065488F" w:rsidRPr="00201A95">
        <w:rPr>
          <w:rFonts w:asciiTheme="minorHAnsi" w:hAnsiTheme="minorHAnsi" w:cstheme="minorHAnsi"/>
        </w:rPr>
        <w:t xml:space="preserve"> računovodstvena arhiva, komercijalni dokumenti i ostalo;</w:t>
      </w:r>
    </w:p>
    <w:p w14:paraId="242B623C" w14:textId="2DE864A3"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 xml:space="preserve">zalihe osiguranika, materijali, sirovine, gorivo, plin i sl., uključivo sadržaje cisterni, rezervoara i spremnika bez obzira da li se koriste za vlastite potrebe te da li se nalaze na otvorenom ili zatvorenom prostoru. </w:t>
      </w:r>
      <w:r w:rsidR="00844D0B" w:rsidRPr="00201A95">
        <w:rPr>
          <w:rFonts w:asciiTheme="minorHAnsi" w:hAnsiTheme="minorHAnsi" w:cstheme="minorHAnsi"/>
        </w:rPr>
        <w:t>Zalihe se os</w:t>
      </w:r>
      <w:r w:rsidR="000C6907">
        <w:rPr>
          <w:rFonts w:asciiTheme="minorHAnsi" w:hAnsiTheme="minorHAnsi" w:cstheme="minorHAnsi"/>
        </w:rPr>
        <w:t>iguravaju na flotantnoj osnovi,</w:t>
      </w:r>
    </w:p>
    <w:p w14:paraId="1CF57A49" w14:textId="389C6333" w:rsidR="00E03372"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gotov novac i ostale vrijednosne papire, taksene i poštanske marke, štedne knjižice, drago kamenje, plemenite kovine i predmete od plemenitih kovina, prave bisere, nakit, zlatne predmete i kolekcije</w:t>
      </w:r>
      <w:r w:rsidR="0065488F" w:rsidRPr="00201A95">
        <w:rPr>
          <w:rFonts w:asciiTheme="minorHAnsi" w:hAnsiTheme="minorHAnsi" w:cstheme="minorHAnsi"/>
        </w:rPr>
        <w:t xml:space="preserve"> i ostalo</w:t>
      </w:r>
      <w:r w:rsidR="000C6907">
        <w:rPr>
          <w:rFonts w:asciiTheme="minorHAnsi" w:hAnsiTheme="minorHAnsi" w:cstheme="minorHAnsi"/>
        </w:rPr>
        <w:t>,</w:t>
      </w:r>
    </w:p>
    <w:p w14:paraId="3B1D8F40" w14:textId="40275412"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djelatnika koji obavljaju posao na mjestu osiguranja ukoliko je uobičajeno da se one nalaze na mjestu osiguranja ili koje se ta</w:t>
      </w:r>
      <w:r w:rsidR="000C6907">
        <w:rPr>
          <w:rFonts w:asciiTheme="minorHAnsi" w:hAnsiTheme="minorHAnsi" w:cstheme="minorHAnsi"/>
        </w:rPr>
        <w:t>mo nalaze na zahtjev poslodavca,</w:t>
      </w:r>
      <w:r w:rsidRPr="00201A95">
        <w:rPr>
          <w:rFonts w:asciiTheme="minorHAnsi" w:hAnsiTheme="minorHAnsi" w:cstheme="minorHAnsi"/>
        </w:rPr>
        <w:t xml:space="preserve"> </w:t>
      </w:r>
    </w:p>
    <w:p w14:paraId="3383A683" w14:textId="5459B4CB"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trećih osoba primljenih radi popravka, redovnog održavanja, prerade, obrade, dana na čuvanje, dana u zalog, prodaje, najma i drugo ukoliko se naknada iz bilo kojeg razloga ne može zatražiti na temelju nekog drugog ugovora o osiguranju. Prilikom određivanja vrijednosti osiguranja tuđih stvari odluč</w:t>
      </w:r>
      <w:r w:rsidR="000C6907">
        <w:rPr>
          <w:rFonts w:asciiTheme="minorHAnsi" w:hAnsiTheme="minorHAnsi" w:cstheme="minorHAnsi"/>
        </w:rPr>
        <w:t>ujući su samo interesi vlasnika,</w:t>
      </w:r>
    </w:p>
    <w:p w14:paraId="4639D115" w14:textId="77777777"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posjetitelja,</w:t>
      </w:r>
    </w:p>
    <w:p w14:paraId="3316E0EE" w14:textId="26337B64"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trećih osoba uključivo korisnike usluga (pacijente</w:t>
      </w:r>
      <w:r w:rsidR="00787AC5">
        <w:rPr>
          <w:rFonts w:asciiTheme="minorHAnsi" w:hAnsiTheme="minorHAnsi" w:cstheme="minorHAnsi"/>
        </w:rPr>
        <w:t xml:space="preserve"> i druge</w:t>
      </w:r>
      <w:r w:rsidRPr="00201A95">
        <w:rPr>
          <w:rFonts w:asciiTheme="minorHAnsi" w:hAnsiTheme="minorHAnsi" w:cstheme="minorHAnsi"/>
        </w:rPr>
        <w:t>) i njihovu pratnju.</w:t>
      </w:r>
    </w:p>
    <w:p w14:paraId="0FBFDD2F" w14:textId="77777777" w:rsidR="0041291F" w:rsidRPr="00201A95" w:rsidRDefault="0041291F" w:rsidP="0041291F">
      <w:pPr>
        <w:jc w:val="both"/>
        <w:rPr>
          <w:rFonts w:asciiTheme="minorHAnsi" w:hAnsiTheme="minorHAnsi" w:cstheme="minorHAnsi"/>
        </w:rPr>
      </w:pPr>
    </w:p>
    <w:p w14:paraId="495D5AB8" w14:textId="4AC4B287" w:rsidR="00E12FDF" w:rsidRPr="00201A95" w:rsidRDefault="00E12FDF" w:rsidP="0041291F">
      <w:pPr>
        <w:jc w:val="both"/>
        <w:rPr>
          <w:rFonts w:asciiTheme="minorHAnsi" w:hAnsiTheme="minorHAnsi" w:cstheme="minorHAnsi"/>
        </w:rPr>
      </w:pPr>
      <w:r w:rsidRPr="00201A95">
        <w:rPr>
          <w:rFonts w:asciiTheme="minorHAnsi" w:hAnsiTheme="minorHAnsi" w:cstheme="minorHAnsi"/>
        </w:rPr>
        <w:t>Ulazni podaci o vrijednostima predmeta osiguranja služe za okvirnu kalkulaciju i procjenu rizika i ne predstavljaju max. obvezu osiguratelja po štetnom događaju. Maksimalna obveza osiguratelja definirana je limitom određenim troškovnikom.</w:t>
      </w:r>
    </w:p>
    <w:p w14:paraId="7CD07F06" w14:textId="2BBF7E78"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Kod osiguranja građevinskih objekata i drugih nepokretnih stvari smatraju se osiguranima svi dijelovi građevina, temelji, podrumski zidovi, </w:t>
      </w:r>
      <w:r w:rsidR="0065488F" w:rsidRPr="00201A95">
        <w:rPr>
          <w:rFonts w:asciiTheme="minorHAnsi" w:hAnsiTheme="minorHAnsi" w:cstheme="minorHAnsi"/>
        </w:rPr>
        <w:t xml:space="preserve">krov, nadstrešnice, </w:t>
      </w:r>
      <w:r w:rsidRPr="00201A95">
        <w:rPr>
          <w:rFonts w:asciiTheme="minorHAnsi" w:hAnsiTheme="minorHAnsi" w:cstheme="minorHAnsi"/>
        </w:rPr>
        <w:t>sve ugrađene instalacije</w:t>
      </w:r>
      <w:r w:rsidR="0065488F" w:rsidRPr="00201A95">
        <w:rPr>
          <w:rFonts w:asciiTheme="minorHAnsi" w:hAnsiTheme="minorHAnsi" w:cstheme="minorHAnsi"/>
        </w:rPr>
        <w:t xml:space="preserve"> (vodovodna, kanalizacijska, kabelska, telefonska, plinska, električna i sl.), </w:t>
      </w:r>
      <w:r w:rsidRPr="00201A95">
        <w:rPr>
          <w:rFonts w:asciiTheme="minorHAnsi" w:hAnsiTheme="minorHAnsi" w:cstheme="minorHAnsi"/>
        </w:rPr>
        <w:t>i oprema (uključujući dizala, centralno grijanje - s cisternom za gorivo ili kotlovnicom,</w:t>
      </w:r>
      <w:r w:rsidR="0065488F" w:rsidRPr="00201A95">
        <w:rPr>
          <w:rFonts w:asciiTheme="minorHAnsi" w:hAnsiTheme="minorHAnsi" w:cstheme="minorHAnsi"/>
        </w:rPr>
        <w:t xml:space="preserve"> sustavi za grijanje i hlađenje, ventilacijski sustavi, kotlovi, solarni kolektori i paneli, reklamni stupovi, </w:t>
      </w:r>
      <w:r w:rsidRPr="00201A95">
        <w:rPr>
          <w:rFonts w:asciiTheme="minorHAnsi" w:hAnsiTheme="minorHAnsi" w:cstheme="minorHAnsi"/>
        </w:rPr>
        <w:t>bojleri, hidrofori, alarmni uređaji, video nadzor, portafoni,</w:t>
      </w:r>
      <w:r w:rsidR="0065488F" w:rsidRPr="00201A95">
        <w:rPr>
          <w:rFonts w:asciiTheme="minorHAnsi" w:hAnsiTheme="minorHAnsi" w:cstheme="minorHAnsi"/>
        </w:rPr>
        <w:t xml:space="preserve"> ograda,</w:t>
      </w:r>
      <w:r w:rsidRPr="00201A95">
        <w:rPr>
          <w:rFonts w:asciiTheme="minorHAnsi" w:hAnsiTheme="minorHAnsi" w:cstheme="minorHAnsi"/>
        </w:rPr>
        <w:t xml:space="preserve"> mehanika garaža i označenih, službenih parkirnih površina (vrata, rampe), uređaji za klimatizaciju i dr.)</w:t>
      </w:r>
      <w:r w:rsidR="0065488F" w:rsidRPr="00201A95">
        <w:rPr>
          <w:rFonts w:asciiTheme="minorHAnsi" w:hAnsiTheme="minorHAnsi" w:cstheme="minorHAnsi"/>
        </w:rPr>
        <w:t xml:space="preserve">, čak i ako nisu posebno iskazani u poslovnim knjigama osiguranika i/ili financijskoj evidenciji i/ili drugim </w:t>
      </w:r>
      <w:proofErr w:type="spellStart"/>
      <w:r w:rsidR="0065488F" w:rsidRPr="00201A95">
        <w:rPr>
          <w:rFonts w:asciiTheme="minorHAnsi" w:hAnsiTheme="minorHAnsi" w:cstheme="minorHAnsi"/>
        </w:rPr>
        <w:t>evidencijama</w:t>
      </w:r>
      <w:r w:rsidRPr="00201A95">
        <w:rPr>
          <w:rFonts w:asciiTheme="minorHAnsi" w:hAnsiTheme="minorHAnsi" w:cstheme="minorHAnsi"/>
        </w:rPr>
        <w:t>Obavljene</w:t>
      </w:r>
      <w:proofErr w:type="spellEnd"/>
      <w:r w:rsidRPr="00201A95">
        <w:rPr>
          <w:rFonts w:asciiTheme="minorHAnsi" w:hAnsiTheme="minorHAnsi" w:cstheme="minorHAnsi"/>
        </w:rPr>
        <w:t xml:space="preserve"> adaptacije, dogradnja, nabavljeni objekti, oprema i uređaji tijekom godine, odnosno tijekom razdoblja osiguranja, obuhvaćeni su osiguranjem i smatraju se osiguranim i u slučaju da nisu uknjiženi u materijalnu imovinu i sredstva osiguranika</w:t>
      </w:r>
      <w:r w:rsidR="00A56760" w:rsidRPr="00201A95">
        <w:rPr>
          <w:rFonts w:asciiTheme="minorHAnsi" w:hAnsiTheme="minorHAnsi" w:cstheme="minorHAnsi"/>
        </w:rPr>
        <w:t>.</w:t>
      </w:r>
    </w:p>
    <w:p w14:paraId="294ABAA9" w14:textId="03211616" w:rsidR="00190667" w:rsidRPr="00201A95" w:rsidRDefault="0041291F" w:rsidP="0041291F">
      <w:pPr>
        <w:jc w:val="both"/>
        <w:rPr>
          <w:rFonts w:asciiTheme="minorHAnsi" w:hAnsiTheme="minorHAnsi" w:cstheme="minorHAnsi"/>
        </w:rPr>
      </w:pPr>
      <w:r w:rsidRPr="00201A95">
        <w:rPr>
          <w:rFonts w:asciiTheme="minorHAnsi" w:hAnsiTheme="minorHAnsi" w:cstheme="minorHAnsi"/>
        </w:rPr>
        <w:t>Kod osiguranja pokretnih stvari smatra se da su osigurane sve stvari koje se nalaze na mjestu osiguranja, a pripadaju osiguranoj skupini, kako one koje su postojale u trenutku zaključenja ugovora o osiguranju t</w:t>
      </w:r>
      <w:r w:rsidR="00A56760" w:rsidRPr="00201A95">
        <w:rPr>
          <w:rFonts w:asciiTheme="minorHAnsi" w:hAnsiTheme="minorHAnsi" w:cstheme="minorHAnsi"/>
        </w:rPr>
        <w:t>a</w:t>
      </w:r>
      <w:r w:rsidRPr="00201A95">
        <w:rPr>
          <w:rFonts w:asciiTheme="minorHAnsi" w:hAnsiTheme="minorHAnsi" w:cstheme="minorHAnsi"/>
        </w:rPr>
        <w:t>ko i one koje se naknadno unesu u tu skupinu.</w:t>
      </w:r>
      <w:r w:rsidR="006872BB">
        <w:rPr>
          <w:rFonts w:asciiTheme="minorHAnsi" w:hAnsiTheme="minorHAnsi" w:cstheme="minorHAnsi"/>
        </w:rPr>
        <w:t xml:space="preserve"> </w:t>
      </w:r>
      <w:r w:rsidR="00190667" w:rsidRPr="003A145D">
        <w:rPr>
          <w:rFonts w:asciiTheme="minorHAnsi" w:hAnsiTheme="minorHAnsi" w:cstheme="minorHAnsi"/>
        </w:rPr>
        <w:t xml:space="preserve">Imovina koja se zbog nekog nastalog ili neposredno predstojećeg osiguranog slučaja udalji sa osiguranog mjesta ili se u vrijeme premještanja ili zbog toga ošteti ili uništi ili pak nestane, osigurana je. Tijekom razdoblja osiguranja pokretna imovina za koju se ovim postupkom nabavlja osiguranje, može se seliti sa jednog na drugo mjesto osiguranja. U slučaju nastanka štetnog događaja na  predmetu osiguranja  relevantni su podaci </w:t>
      </w:r>
      <w:r w:rsidR="003A145D" w:rsidRPr="003A145D">
        <w:rPr>
          <w:rFonts w:asciiTheme="minorHAnsi" w:hAnsiTheme="minorHAnsi" w:cstheme="minorHAnsi"/>
        </w:rPr>
        <w:t>iz poslovnih knjiga Naručitelja i/ili financijskoj evidenciji i/ili prema drugim evidencijama.</w:t>
      </w:r>
    </w:p>
    <w:p w14:paraId="7FBFE4FD" w14:textId="77777777" w:rsidR="00087CE6" w:rsidRPr="00201A95" w:rsidRDefault="00087CE6" w:rsidP="0041291F">
      <w:pPr>
        <w:autoSpaceDE w:val="0"/>
        <w:autoSpaceDN w:val="0"/>
        <w:adjustRightInd w:val="0"/>
        <w:ind w:right="-288"/>
        <w:jc w:val="both"/>
        <w:rPr>
          <w:rFonts w:asciiTheme="minorHAnsi" w:hAnsiTheme="minorHAnsi" w:cstheme="minorHAnsi"/>
          <w:b/>
        </w:rPr>
      </w:pPr>
    </w:p>
    <w:p w14:paraId="29A34B2A" w14:textId="77777777" w:rsidR="00352FA7" w:rsidRPr="00201A95" w:rsidRDefault="00352FA7" w:rsidP="00352FA7">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Klauzula automatizma pokrića</w:t>
      </w:r>
    </w:p>
    <w:p w14:paraId="503BBE90" w14:textId="1397E34A" w:rsidR="00F317C6" w:rsidRDefault="00F317C6" w:rsidP="0041291F">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Sva novonabavljena imovina </w:t>
      </w:r>
      <w:r w:rsidR="00954934">
        <w:rPr>
          <w:rFonts w:asciiTheme="minorHAnsi" w:hAnsiTheme="minorHAnsi" w:cstheme="minorHAnsi"/>
        </w:rPr>
        <w:t>pokriva</w:t>
      </w:r>
      <w:r w:rsidR="00954934" w:rsidRPr="00201A95">
        <w:rPr>
          <w:rFonts w:asciiTheme="minorHAnsi" w:hAnsiTheme="minorHAnsi" w:cstheme="minorHAnsi"/>
        </w:rPr>
        <w:t xml:space="preserve"> </w:t>
      </w:r>
      <w:r w:rsidRPr="00201A95">
        <w:rPr>
          <w:rFonts w:asciiTheme="minorHAnsi" w:hAnsiTheme="minorHAnsi" w:cstheme="minorHAnsi"/>
        </w:rPr>
        <w:t xml:space="preserve">se danom nabave i na istu </w:t>
      </w:r>
      <w:r w:rsidR="00352FA7" w:rsidRPr="00201A95">
        <w:rPr>
          <w:rFonts w:asciiTheme="minorHAnsi" w:hAnsiTheme="minorHAnsi" w:cstheme="minorHAnsi"/>
        </w:rPr>
        <w:t xml:space="preserve">se primjenjuje Klauzula automatizma pokrića. </w:t>
      </w:r>
      <w:r w:rsidRPr="00201A95">
        <w:rPr>
          <w:rFonts w:asciiTheme="minorHAnsi" w:hAnsiTheme="minorHAnsi" w:cstheme="minorHAnsi"/>
        </w:rPr>
        <w:t>Na kraju osigurateljne godine izvršit će se konačni obračun premije prema stvarnim vrijednostima imovine. Ukoliko promjena ukupne vrijednosti imovine iznosi 10% ili manje od 10% od ukupne svote osiguranja neće se obračunati doplatna premija, odnosno neće se izvršiti povrat premije. Ukoliko promjena ukupne vrijednosti imovine iznosi više od 10% ukupne svote osiguranja izvršit će se konačni obračun premije na način da će se vrijednosti imovine na kraju obračunskog razdoblja usporediti s vrijednostima imovine iz ove dokumentacije te će se izvršiti linearno povećanje, odnosno smanjenje cijene godišnje premije osiguranja. Dobivena razlika po konačnom obračunu množi se s faktorom 0,5.</w:t>
      </w:r>
    </w:p>
    <w:p w14:paraId="0C563D63" w14:textId="538D3FFF" w:rsidR="00FF77E2" w:rsidRPr="004F1B3F" w:rsidRDefault="00D120F6" w:rsidP="0041291F">
      <w:pPr>
        <w:autoSpaceDE w:val="0"/>
        <w:autoSpaceDN w:val="0"/>
        <w:adjustRightInd w:val="0"/>
        <w:ind w:right="-288"/>
        <w:jc w:val="both"/>
        <w:rPr>
          <w:rFonts w:asciiTheme="minorHAnsi" w:hAnsiTheme="minorHAnsi" w:cstheme="minorHAnsi"/>
          <w:b/>
          <w:bCs/>
          <w:color w:val="EE0000"/>
        </w:rPr>
      </w:pPr>
      <w:r w:rsidRPr="00E80505">
        <w:rPr>
          <w:rFonts w:asciiTheme="minorHAnsi" w:hAnsiTheme="minorHAnsi" w:cstheme="minorHAnsi"/>
          <w:b/>
          <w:bCs/>
        </w:rPr>
        <w:t>Sve nabavke vrijednosti veće od 300.000,00 € potrebno je</w:t>
      </w:r>
      <w:r w:rsidR="00824447" w:rsidRPr="00E80505">
        <w:rPr>
          <w:rFonts w:asciiTheme="minorHAnsi" w:hAnsiTheme="minorHAnsi" w:cstheme="minorHAnsi"/>
          <w:b/>
          <w:bCs/>
        </w:rPr>
        <w:t xml:space="preserve"> posebno prijaviti da bi bile</w:t>
      </w:r>
      <w:r w:rsidR="004F1B3F" w:rsidRPr="00E80505">
        <w:rPr>
          <w:rFonts w:asciiTheme="minorHAnsi" w:hAnsiTheme="minorHAnsi" w:cstheme="minorHAnsi"/>
          <w:b/>
          <w:bCs/>
        </w:rPr>
        <w:t xml:space="preserve"> pokrivene policom osiguranja</w:t>
      </w:r>
      <w:r w:rsidR="004F1B3F" w:rsidRPr="004F1B3F">
        <w:rPr>
          <w:rFonts w:asciiTheme="minorHAnsi" w:hAnsiTheme="minorHAnsi" w:cstheme="minorHAnsi"/>
          <w:b/>
          <w:bCs/>
          <w:color w:val="EE0000"/>
        </w:rPr>
        <w:t>.</w:t>
      </w:r>
    </w:p>
    <w:p w14:paraId="0B678542" w14:textId="77777777" w:rsidR="00F317C6" w:rsidRPr="00201A95" w:rsidRDefault="00F317C6" w:rsidP="0041291F">
      <w:pPr>
        <w:autoSpaceDE w:val="0"/>
        <w:autoSpaceDN w:val="0"/>
        <w:adjustRightInd w:val="0"/>
        <w:ind w:right="-288"/>
        <w:jc w:val="both"/>
        <w:rPr>
          <w:rFonts w:asciiTheme="minorHAnsi" w:hAnsiTheme="minorHAnsi" w:cstheme="minorHAnsi"/>
          <w:b/>
        </w:rPr>
      </w:pPr>
    </w:p>
    <w:p w14:paraId="2377A051" w14:textId="5E015B2E" w:rsidR="00F317C6"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Vrijednost osigurane imovine</w:t>
      </w:r>
    </w:p>
    <w:p w14:paraId="0D9E0726" w14:textId="77777777"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lastRenderedPageBreak/>
        <w:t>Nova vrijednost</w:t>
      </w:r>
      <w:r w:rsidRPr="001E24A5">
        <w:rPr>
          <w:rFonts w:asciiTheme="minorHAnsi" w:hAnsiTheme="minorHAnsi" w:cstheme="minorHAnsi"/>
        </w:rPr>
        <w:t xml:space="preserve"> predmeta osiguranja je njegova nova vrijednost prema cijenama izgradnje odnosno nabave u mjestu gdje se predmet nalazi. </w:t>
      </w:r>
    </w:p>
    <w:p w14:paraId="0284F4EE" w14:textId="7513CA7A"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Nabavna knjigovodstvena vrijednost</w:t>
      </w:r>
      <w:r w:rsidRPr="001E24A5">
        <w:rPr>
          <w:rFonts w:asciiTheme="minorHAnsi" w:hAnsiTheme="minorHAnsi" w:cstheme="minorHAnsi"/>
        </w:rPr>
        <w:t xml:space="preserve"> je vrijednost nabave te knjiženja predmeta osiguranja u poslovne knjige osiguranika. </w:t>
      </w:r>
    </w:p>
    <w:p w14:paraId="41B503CF" w14:textId="719F90A0"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Knjigovodstvena sadašnja vrijednost</w:t>
      </w:r>
      <w:r w:rsidRPr="001E24A5">
        <w:rPr>
          <w:rFonts w:asciiTheme="minorHAnsi" w:hAnsiTheme="minorHAnsi" w:cstheme="minorHAnsi"/>
        </w:rPr>
        <w:t xml:space="preserve"> je nabavna knjigovodstvena vrijednost umanjena za knjigovodstvenu istrošenost (amortizaciju), te ona u pojedinim slučajevima može iznositi 0,00 </w:t>
      </w:r>
      <w:r w:rsidR="00F94D6E">
        <w:rPr>
          <w:rFonts w:asciiTheme="minorHAnsi" w:hAnsiTheme="minorHAnsi" w:cstheme="minorHAnsi"/>
        </w:rPr>
        <w:t>€</w:t>
      </w:r>
      <w:r w:rsidRPr="001E24A5">
        <w:rPr>
          <w:rFonts w:asciiTheme="minorHAnsi" w:hAnsiTheme="minorHAnsi" w:cstheme="minorHAnsi"/>
        </w:rPr>
        <w:t>.</w:t>
      </w:r>
    </w:p>
    <w:p w14:paraId="1B24F7FE" w14:textId="30C4BF7F" w:rsid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Stvarna vrijednost</w:t>
      </w:r>
      <w:r w:rsidRPr="001E24A5">
        <w:rPr>
          <w:rFonts w:asciiTheme="minorHAnsi" w:hAnsiTheme="minorHAnsi" w:cstheme="minorHAnsi"/>
        </w:rPr>
        <w:t xml:space="preserve"> predmeta osiguranja je njegova nova vrijednost umanjena za i</w:t>
      </w:r>
      <w:r w:rsidR="001E24A5">
        <w:rPr>
          <w:rFonts w:asciiTheme="minorHAnsi" w:hAnsiTheme="minorHAnsi" w:cstheme="minorHAnsi"/>
        </w:rPr>
        <w:t xml:space="preserve">znos procijenjene istrošenosti. </w:t>
      </w:r>
      <w:r w:rsidR="001E24A5" w:rsidRPr="001E24A5">
        <w:rPr>
          <w:rFonts w:asciiTheme="minorHAnsi" w:hAnsiTheme="minorHAnsi" w:cstheme="minorHAnsi"/>
        </w:rPr>
        <w:t>Sukladno ovoj tehničkoj dokumentaciji podrazumijeva se da je minimalna, upotrebna, stvarna vrijednost svakog predmeta osiguranja minimalno 40% nove vrijednosti, bez obzira na knjigovodstvenu sadašnju vrijednost. Kod određivanja stvarne vrijednosti osigurane stvari, osiguratelj prihvaća stope amortizacije određene od strane osiguranika.</w:t>
      </w:r>
    </w:p>
    <w:p w14:paraId="1E915823" w14:textId="32C633BB"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Procijenjena stvarna vrijednost</w:t>
      </w:r>
      <w:r w:rsidRPr="001E24A5">
        <w:rPr>
          <w:rFonts w:asciiTheme="minorHAnsi" w:hAnsiTheme="minorHAnsi" w:cstheme="minorHAnsi"/>
        </w:rPr>
        <w:t xml:space="preserve"> osigurane stvari je nabavna knjigovodstvena vrijednost umanjena za knjigovodstvenu istrošenost (amortizaciju), uz uvjet da procijenjena stvarna vrijednost iznosi minimalno 40% nabavne knjigovodstvene vrijednost</w:t>
      </w:r>
      <w:r w:rsidR="00954934">
        <w:rPr>
          <w:rFonts w:asciiTheme="minorHAnsi" w:hAnsiTheme="minorHAnsi" w:cstheme="minorHAnsi"/>
        </w:rPr>
        <w:t>i</w:t>
      </w:r>
      <w:r w:rsidRPr="001E24A5">
        <w:rPr>
          <w:rFonts w:asciiTheme="minorHAnsi" w:hAnsiTheme="minorHAnsi" w:cstheme="minorHAnsi"/>
        </w:rPr>
        <w:t>.</w:t>
      </w:r>
    </w:p>
    <w:p w14:paraId="744A906E" w14:textId="6B914467"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Ugovorena vrijednost</w:t>
      </w:r>
      <w:r w:rsidRPr="001E24A5">
        <w:rPr>
          <w:rFonts w:asciiTheme="minorHAnsi" w:hAnsiTheme="minorHAnsi" w:cstheme="minorHAnsi"/>
        </w:rPr>
        <w:t xml:space="preserve"> predmeta osiguranja je sporazumno utvrđena visi</w:t>
      </w:r>
      <w:r w:rsidR="00985840">
        <w:rPr>
          <w:rFonts w:asciiTheme="minorHAnsi" w:hAnsiTheme="minorHAnsi" w:cstheme="minorHAnsi"/>
        </w:rPr>
        <w:t>na vrijednosti osigurane stvari</w:t>
      </w:r>
      <w:r w:rsidRPr="001E24A5">
        <w:rPr>
          <w:rFonts w:asciiTheme="minorHAnsi" w:hAnsiTheme="minorHAnsi" w:cstheme="minorHAnsi"/>
        </w:rPr>
        <w:t xml:space="preserve"> koja je mjerodavna i za utvrđivanje osigurnine neovisno o tome odgovara li stvarnoj vrijednosti osiguranog predmeta pa i neovisno o tome promijeni li se stvarna vrijednost predmeta osiguranja za vrijeme trajanja osiguranja. Štete na </w:t>
      </w:r>
      <w:r w:rsidR="00E15D71">
        <w:rPr>
          <w:rFonts w:asciiTheme="minorHAnsi" w:hAnsiTheme="minorHAnsi" w:cstheme="minorHAnsi"/>
        </w:rPr>
        <w:t>spomenicima kulture i kulturnim, povijesnim i nadgrobnim</w:t>
      </w:r>
      <w:r w:rsidR="00E15D71" w:rsidRPr="00E15D71">
        <w:rPr>
          <w:rFonts w:asciiTheme="minorHAnsi" w:hAnsiTheme="minorHAnsi" w:cstheme="minorHAnsi"/>
        </w:rPr>
        <w:t xml:space="preserve"> </w:t>
      </w:r>
      <w:r w:rsidR="00E15D71">
        <w:rPr>
          <w:rFonts w:asciiTheme="minorHAnsi" w:hAnsiTheme="minorHAnsi" w:cstheme="minorHAnsi"/>
        </w:rPr>
        <w:t>spomenicima</w:t>
      </w:r>
      <w:r w:rsidR="00E15D71" w:rsidRPr="00E15D71">
        <w:rPr>
          <w:rFonts w:asciiTheme="minorHAnsi" w:hAnsiTheme="minorHAnsi" w:cstheme="minorHAnsi"/>
        </w:rPr>
        <w:t xml:space="preserve"> od kamena, betona i kovine, </w:t>
      </w:r>
      <w:r w:rsidRPr="001E24A5">
        <w:rPr>
          <w:rFonts w:asciiTheme="minorHAnsi" w:hAnsiTheme="minorHAnsi" w:cstheme="minorHAnsi"/>
        </w:rPr>
        <w:t>umjetninama, umjetničkim predmetima, eksponatima, kolekcijama i sl. nadoknađuju se u visini ugovorene vrijednosti koja je za potrebe ovog osiguranja jednaka nabavnoj knjigovodstvenoj vrijednosti</w:t>
      </w:r>
      <w:r w:rsidR="00E15D71">
        <w:rPr>
          <w:rFonts w:asciiTheme="minorHAnsi" w:hAnsiTheme="minorHAnsi" w:cstheme="minorHAnsi"/>
        </w:rPr>
        <w:t xml:space="preserve">, bez obračuna istrošenosti </w:t>
      </w:r>
      <w:r w:rsidR="00E15D71" w:rsidRPr="00E15D71">
        <w:rPr>
          <w:rFonts w:asciiTheme="minorHAnsi" w:hAnsiTheme="minorHAnsi" w:cstheme="minorHAnsi"/>
        </w:rPr>
        <w:t>(tehničke i/ ili ekonomske</w:t>
      </w:r>
      <w:r w:rsidR="00E15D71">
        <w:rPr>
          <w:rFonts w:asciiTheme="minorHAnsi" w:hAnsiTheme="minorHAnsi" w:cstheme="minorHAnsi"/>
        </w:rPr>
        <w:t>)</w:t>
      </w:r>
      <w:r w:rsidRPr="001E24A5">
        <w:rPr>
          <w:rFonts w:asciiTheme="minorHAnsi" w:hAnsiTheme="minorHAnsi" w:cstheme="minorHAnsi"/>
        </w:rPr>
        <w:t>.</w:t>
      </w:r>
    </w:p>
    <w:p w14:paraId="61AC42D3" w14:textId="6B08F2F8" w:rsidR="0041291F" w:rsidRPr="00201A95" w:rsidRDefault="001E24A5" w:rsidP="001E24A5">
      <w:pPr>
        <w:tabs>
          <w:tab w:val="left" w:pos="6799"/>
        </w:tabs>
        <w:autoSpaceDE w:val="0"/>
        <w:autoSpaceDN w:val="0"/>
        <w:adjustRightInd w:val="0"/>
        <w:ind w:right="-288"/>
        <w:jc w:val="both"/>
        <w:rPr>
          <w:rFonts w:asciiTheme="minorHAnsi" w:hAnsiTheme="minorHAnsi" w:cstheme="minorHAnsi"/>
        </w:rPr>
      </w:pPr>
      <w:r>
        <w:rPr>
          <w:rFonts w:asciiTheme="minorHAnsi" w:hAnsiTheme="minorHAnsi" w:cstheme="minorHAnsi"/>
        </w:rPr>
        <w:tab/>
      </w:r>
    </w:p>
    <w:p w14:paraId="31E85CBA" w14:textId="77777777" w:rsidR="0041291F"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Način određivanja vrijednosti osigurane imovine</w:t>
      </w:r>
    </w:p>
    <w:p w14:paraId="3A3A1E24" w14:textId="77777777" w:rsidR="0041291F" w:rsidRPr="00201A95" w:rsidRDefault="0041291F" w:rsidP="006872B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Sukladno navedenim odredbama vrijednosti predmeta osiguranja u okviru ove tehničke dokumentacije vrijednost osigurane imovine ovisno o predmetu osiguranja određuje se:</w:t>
      </w:r>
    </w:p>
    <w:p w14:paraId="62A32B5C" w14:textId="19D7F2A8" w:rsidR="0041291F"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građevine – nova vrijednost građevinskog objekta je mjesno uobičajena vrijednost novogradnje, uključujući pripadajuće pristojbe za arhitektonske usluge, pripadajući troškovi konstruiranja i projektiranja da bi se izgradio objekt iste vrste i kvalitete</w:t>
      </w:r>
      <w:r w:rsidR="006872BB">
        <w:rPr>
          <w:rFonts w:asciiTheme="minorHAnsi" w:hAnsiTheme="minorHAnsi" w:cstheme="minorHAnsi"/>
        </w:rPr>
        <w:t>,</w:t>
      </w:r>
    </w:p>
    <w:p w14:paraId="28C351EC" w14:textId="74161A14" w:rsidR="0041291F" w:rsidRPr="006872BB"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color w:val="000000"/>
        </w:rPr>
        <w:t>kod spomenika kulture i kulturnih, povijesnih i nadgrobnih spomenika od kam</w:t>
      </w:r>
      <w:r w:rsidR="00E15D71" w:rsidRPr="006872BB">
        <w:rPr>
          <w:rFonts w:asciiTheme="minorHAnsi" w:hAnsiTheme="minorHAnsi" w:cstheme="minorHAnsi"/>
          <w:color w:val="000000"/>
        </w:rPr>
        <w:t xml:space="preserve">ena, betona i kovine, </w:t>
      </w:r>
      <w:r w:rsidRPr="006872BB">
        <w:rPr>
          <w:rFonts w:asciiTheme="minorHAnsi" w:hAnsiTheme="minorHAnsi" w:cstheme="minorHAnsi"/>
          <w:color w:val="000000" w:themeColor="text1"/>
        </w:rPr>
        <w:t>mozaika, freska i ostalih ukrasa na građevinama</w:t>
      </w:r>
      <w:r w:rsidRPr="006872BB">
        <w:rPr>
          <w:rFonts w:asciiTheme="minorHAnsi" w:hAnsiTheme="minorHAnsi" w:cstheme="minorHAnsi"/>
          <w:color w:val="000000"/>
        </w:rPr>
        <w:t xml:space="preserve"> </w:t>
      </w:r>
      <w:r w:rsidR="00E15D71" w:rsidRPr="006872BB">
        <w:rPr>
          <w:rFonts w:asciiTheme="minorHAnsi" w:hAnsiTheme="minorHAnsi" w:cstheme="minorHAnsi"/>
          <w:color w:val="000000"/>
        </w:rPr>
        <w:t xml:space="preserve">te umjetnina, umjetničkih predmeta, eksponata, kolekcija </w:t>
      </w:r>
      <w:r w:rsidR="00985840" w:rsidRPr="006872BB">
        <w:rPr>
          <w:rFonts w:asciiTheme="minorHAnsi" w:hAnsiTheme="minorHAnsi" w:cstheme="minorHAnsi"/>
          <w:color w:val="000000"/>
        </w:rPr>
        <w:t>-</w:t>
      </w:r>
      <w:r w:rsidRPr="006872BB">
        <w:rPr>
          <w:rFonts w:asciiTheme="minorHAnsi" w:hAnsiTheme="minorHAnsi" w:cstheme="minorHAnsi"/>
          <w:color w:val="000000"/>
        </w:rPr>
        <w:t xml:space="preserve"> </w:t>
      </w:r>
      <w:r w:rsidR="00985840" w:rsidRPr="006872BB">
        <w:rPr>
          <w:rFonts w:asciiTheme="minorHAnsi" w:hAnsiTheme="minorHAnsi" w:cstheme="minorHAnsi"/>
          <w:color w:val="000000"/>
        </w:rPr>
        <w:t xml:space="preserve"> ugovorena</w:t>
      </w:r>
      <w:r w:rsidR="00E15D71" w:rsidRPr="006872BB">
        <w:rPr>
          <w:rFonts w:asciiTheme="minorHAnsi" w:hAnsiTheme="minorHAnsi" w:cstheme="minorHAnsi"/>
          <w:color w:val="000000"/>
        </w:rPr>
        <w:t xml:space="preserve"> vrijednost</w:t>
      </w:r>
      <w:r w:rsidR="00985840" w:rsidRPr="006872BB">
        <w:rPr>
          <w:rFonts w:asciiTheme="minorHAnsi" w:hAnsiTheme="minorHAnsi" w:cstheme="minorHAnsi"/>
          <w:color w:val="000000"/>
        </w:rPr>
        <w:t>,</w:t>
      </w:r>
      <w:r w:rsidR="005F02A5">
        <w:rPr>
          <w:rFonts w:asciiTheme="minorHAnsi" w:hAnsiTheme="minorHAnsi" w:cstheme="minorHAnsi"/>
          <w:color w:val="000000"/>
        </w:rPr>
        <w:t xml:space="preserve"> Za potrebe ove nabave smatra se da je ugovorena vrijednost jednaka knjigovodsrvenoj nabavnoj vrjednosti, bez umanjenja za tehničku ili ekonomsku amortizaciju. </w:t>
      </w:r>
    </w:p>
    <w:p w14:paraId="6AE11341" w14:textId="77777777" w:rsidR="006872BB"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strojeve, uređaje i instalacije, inventar i druga oprema, uključivo instrumente - nova vrijednost opreme je nabavna cijena novih stvari u mjestu osiguranja iste vrste i kvalitete, uvećana za troškove dopreme, montaže i carine, domaćeg ili inozemnog servisa, odnosno najbližih tehničkih karakteristika ukoliko se oštećena/ uništena stvar više ne može naći u prodaji,</w:t>
      </w:r>
    </w:p>
    <w:p w14:paraId="7783383C" w14:textId="5BDA905C" w:rsidR="00DE21DC" w:rsidRPr="006872BB" w:rsidRDefault="00DE21DC" w:rsidP="006872BB">
      <w:pPr>
        <w:pStyle w:val="Odlomakpopisa"/>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rPr>
        <w:t>za zalihe roba, materijala i sirovina - nabavna cijena, a ako je tržišna cijena niža od nabavne, onda tržišna cijena povećana za zavisne troškove</w:t>
      </w:r>
      <w:r w:rsidR="006872BB" w:rsidRPr="006872BB">
        <w:rPr>
          <w:rFonts w:asciiTheme="minorHAnsi" w:hAnsiTheme="minorHAnsi" w:cstheme="minorHAnsi"/>
        </w:rPr>
        <w:t>,</w:t>
      </w:r>
    </w:p>
    <w:p w14:paraId="2048594A" w14:textId="77777777" w:rsidR="0041291F" w:rsidRPr="00201A95"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hortikulturu – troškovi sadnica i podizanja te vrijednosti drvene mase,</w:t>
      </w:r>
    </w:p>
    <w:p w14:paraId="12963085" w14:textId="44D1E26A" w:rsidR="0041291F" w:rsidRPr="00201A95"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novac i novčane vrijednosti – njihova nominalna vrijednost</w:t>
      </w:r>
      <w:r w:rsidR="00985840">
        <w:rPr>
          <w:rFonts w:asciiTheme="minorHAnsi" w:hAnsiTheme="minorHAnsi" w:cstheme="minorHAnsi"/>
        </w:rPr>
        <w:t>.</w:t>
      </w:r>
    </w:p>
    <w:p w14:paraId="17B376D5" w14:textId="77777777" w:rsidR="00AC28C1" w:rsidRPr="00201A95" w:rsidRDefault="00AC28C1" w:rsidP="0041291F">
      <w:pPr>
        <w:autoSpaceDE w:val="0"/>
        <w:autoSpaceDN w:val="0"/>
        <w:adjustRightInd w:val="0"/>
        <w:ind w:right="-288"/>
        <w:jc w:val="both"/>
        <w:rPr>
          <w:rFonts w:asciiTheme="minorHAnsi" w:hAnsiTheme="minorHAnsi" w:cstheme="minorHAnsi"/>
        </w:rPr>
      </w:pPr>
    </w:p>
    <w:p w14:paraId="6F91B203" w14:textId="4F23FA5C" w:rsidR="00670367" w:rsidRPr="00670367"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Određivanje visine osigurnine</w:t>
      </w:r>
    </w:p>
    <w:p w14:paraId="79C850B3" w14:textId="77777777" w:rsidR="008F66C4" w:rsidRPr="005E4EA0" w:rsidRDefault="008F66C4" w:rsidP="008F66C4">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građevinske objekte utvrđuje se prema sljedećem kriteriju: </w:t>
      </w:r>
    </w:p>
    <w:p w14:paraId="14CCD260" w14:textId="66512B8A"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Ako je stvarna vrijednost građevinskog objekta </w:t>
      </w:r>
      <w:r w:rsidR="0053487B">
        <w:rPr>
          <w:rFonts w:asciiTheme="minorHAnsi" w:hAnsiTheme="minorHAnsi" w:cstheme="minorHAnsi"/>
        </w:rPr>
        <w:t xml:space="preserve">na dan nastanka štetnog događaja </w:t>
      </w:r>
      <w:r w:rsidRPr="005E4EA0">
        <w:rPr>
          <w:rFonts w:asciiTheme="minorHAnsi" w:hAnsiTheme="minorHAnsi" w:cstheme="minorHAnsi"/>
        </w:rPr>
        <w:t>jednaka ili veća od 40% nove vrijednosti:</w:t>
      </w:r>
    </w:p>
    <w:p w14:paraId="10AF5D5B" w14:textId="77777777"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 prema vrijednosti osigurane stvari (nova vrijednost) u vrijeme nastanka osiguranog slučaja, umanjenoj za vrijednost ostatka ukoliko postoji.</w:t>
      </w:r>
    </w:p>
    <w:p w14:paraId="329D338B" w14:textId="794CA6D2"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 u visini troškova popravka potrebnih da se osigurani predmet dovede u stanje u kojem je bio prije oštećenja. </w:t>
      </w:r>
      <w:bookmarkStart w:id="1" w:name="_Hlk66098343"/>
      <w:r w:rsidRPr="005E4EA0">
        <w:rPr>
          <w:rFonts w:asciiTheme="minorHAnsi" w:hAnsiTheme="minorHAnsi" w:cstheme="minorHAnsi"/>
        </w:rPr>
        <w:t>Naknada se ne umanjuje za iznos procijenjene istrošenosti</w:t>
      </w:r>
      <w:r w:rsidR="006872BB">
        <w:rPr>
          <w:rFonts w:asciiTheme="minorHAnsi" w:hAnsiTheme="minorHAnsi" w:cstheme="minorHAnsi"/>
        </w:rPr>
        <w:t xml:space="preserve"> (tehničke i ekonomske)</w:t>
      </w:r>
      <w:r w:rsidRPr="005E4EA0">
        <w:rPr>
          <w:rFonts w:asciiTheme="minorHAnsi" w:hAnsiTheme="minorHAnsi" w:cstheme="minorHAnsi"/>
        </w:rPr>
        <w:t>.</w:t>
      </w:r>
      <w:bookmarkStart w:id="2" w:name="_Hlk66097613"/>
    </w:p>
    <w:p w14:paraId="53CF19E9" w14:textId="30754C40"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bookmarkStart w:id="3" w:name="_Hlk66097366"/>
      <w:r w:rsidRPr="005E4EA0">
        <w:rPr>
          <w:rFonts w:asciiTheme="minorHAnsi" w:hAnsiTheme="minorHAnsi" w:cstheme="minorHAnsi"/>
        </w:rPr>
        <w:t>Ako je stvarna vrijednost građevinskog objekta</w:t>
      </w:r>
      <w:r w:rsidR="0053487B" w:rsidRPr="0053487B">
        <w:t xml:space="preserve"> </w:t>
      </w:r>
      <w:r w:rsidR="0053487B" w:rsidRPr="0053487B">
        <w:rPr>
          <w:rFonts w:asciiTheme="minorHAnsi" w:hAnsiTheme="minorHAnsi" w:cstheme="minorHAnsi"/>
        </w:rPr>
        <w:t>na dan nastanka štetnog događaja</w:t>
      </w:r>
      <w:r w:rsidRPr="005E4EA0">
        <w:rPr>
          <w:rFonts w:asciiTheme="minorHAnsi" w:hAnsiTheme="minorHAnsi" w:cstheme="minorHAnsi"/>
        </w:rPr>
        <w:t xml:space="preserve"> manja od 40% nove vrijednosti:</w:t>
      </w:r>
    </w:p>
    <w:p w14:paraId="4B21E53F" w14:textId="77777777"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naknada se određuje u iznosu od 40% nove vrijednosti na dan nastanka osiguranog slučaja kao minimalne, stvarne, uporabne vrijednosti, umanjeno za vrijednost ostatka ukoliko postoji,</w:t>
      </w:r>
    </w:p>
    <w:p w14:paraId="6E648769" w14:textId="67316381"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 u visini troškova popravka potrebnih da se osigurani predmet dovede u stanje u kojem je bio prije oštećenja. Naknada se ne umanjuje za iznos procijenjene istrošenosti</w:t>
      </w:r>
      <w:r w:rsidR="006872BB" w:rsidRPr="006872BB">
        <w:t xml:space="preserve"> </w:t>
      </w:r>
      <w:r w:rsidR="006872BB" w:rsidRPr="006872BB">
        <w:rPr>
          <w:rFonts w:asciiTheme="minorHAnsi" w:hAnsiTheme="minorHAnsi" w:cstheme="minorHAnsi"/>
        </w:rPr>
        <w:t>(tehničke i ekonomske)</w:t>
      </w:r>
      <w:r w:rsidRPr="005E4EA0">
        <w:rPr>
          <w:rFonts w:asciiTheme="minorHAnsi" w:hAnsiTheme="minorHAnsi" w:cstheme="minorHAnsi"/>
        </w:rPr>
        <w:t>. Popravak se smatra opravdanim ukoliko iznos troškova popravka da se osigurani predmet dovede u stanje u kojem je bio prije oštećenja, zajedno sa iznosom ostatka ne prelazi minimalnu stvarnu uporabnu vrijednost osigurane stvari.</w:t>
      </w:r>
    </w:p>
    <w:bookmarkEnd w:id="1"/>
    <w:bookmarkEnd w:id="2"/>
    <w:bookmarkEnd w:id="3"/>
    <w:p w14:paraId="4C474A29" w14:textId="77777777" w:rsidR="008F66C4" w:rsidRPr="005E4EA0" w:rsidRDefault="008F66C4" w:rsidP="0041291F">
      <w:pPr>
        <w:autoSpaceDE w:val="0"/>
        <w:autoSpaceDN w:val="0"/>
        <w:adjustRightInd w:val="0"/>
        <w:ind w:right="-288"/>
        <w:jc w:val="both"/>
        <w:rPr>
          <w:rFonts w:asciiTheme="minorHAnsi" w:hAnsiTheme="minorHAnsi" w:cstheme="minorHAnsi"/>
        </w:rPr>
      </w:pPr>
    </w:p>
    <w:p w14:paraId="2A52BB9A" w14:textId="0B7AF7F2"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strojeve, uređaje i instalacije, inventar i </w:t>
      </w:r>
      <w:r w:rsidR="00B22A7D">
        <w:rPr>
          <w:rFonts w:asciiTheme="minorHAnsi" w:hAnsiTheme="minorHAnsi" w:cstheme="minorHAnsi"/>
        </w:rPr>
        <w:t>dr</w:t>
      </w:r>
      <w:r w:rsidRPr="005E4EA0">
        <w:rPr>
          <w:rFonts w:asciiTheme="minorHAnsi" w:hAnsiTheme="minorHAnsi" w:cstheme="minorHAnsi"/>
        </w:rPr>
        <w:t>., utvrđuje se ovisno o knjigovodstvenoj sadašnjoj vrijednosti osigurane stvari prema dva kriterija:</w:t>
      </w:r>
    </w:p>
    <w:p w14:paraId="42F3D358" w14:textId="77777777"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lastRenderedPageBreak/>
        <w:t xml:space="preserve">1. Knjigovodstvena sadašnja vrijednost osigurane stvari veća je od 40% knjigovodstvene nabavne vrijednosti: </w:t>
      </w:r>
    </w:p>
    <w:p w14:paraId="1EFFACFD" w14:textId="77777777" w:rsidR="0041291F" w:rsidRPr="005E4EA0" w:rsidRDefault="0041291F" w:rsidP="007511CC">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uništenja prema vrijednosti osigurane stvari (nova vrijednost) u vrijeme nastanka osiguranog slučaja, umanjenoj za vrijednost ostatka ukoliko postoji, </w:t>
      </w:r>
    </w:p>
    <w:p w14:paraId="4DE1D5FA" w14:textId="59EED62A" w:rsidR="00E15D71" w:rsidRPr="005E4EA0" w:rsidRDefault="0041291F" w:rsidP="007511CC">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352FA7" w:rsidRPr="005E4EA0">
        <w:rPr>
          <w:rFonts w:asciiTheme="minorHAnsi" w:hAnsiTheme="minorHAnsi" w:cstheme="minorHAnsi"/>
        </w:rPr>
        <w:t>a</w:t>
      </w:r>
      <w:r w:rsidRPr="005E4EA0">
        <w:rPr>
          <w:rFonts w:asciiTheme="minorHAnsi" w:hAnsiTheme="minorHAnsi" w:cstheme="minorHAnsi"/>
        </w:rPr>
        <w:t xml:space="preserve"> zbog popravka oštećenog osiguranog predmeta. </w:t>
      </w:r>
    </w:p>
    <w:p w14:paraId="79B66D4D" w14:textId="77777777" w:rsidR="0041291F" w:rsidRPr="005E4EA0" w:rsidRDefault="0041291F" w:rsidP="0041291F">
      <w:pPr>
        <w:pStyle w:val="Odlomakpopisa"/>
        <w:autoSpaceDE w:val="0"/>
        <w:autoSpaceDN w:val="0"/>
        <w:adjustRightInd w:val="0"/>
        <w:ind w:left="0" w:right="-288"/>
        <w:jc w:val="both"/>
        <w:rPr>
          <w:rFonts w:asciiTheme="minorHAnsi" w:hAnsiTheme="minorHAnsi" w:cstheme="minorHAnsi"/>
        </w:rPr>
      </w:pPr>
      <w:r w:rsidRPr="005E4EA0">
        <w:rPr>
          <w:rFonts w:asciiTheme="minorHAnsi" w:hAnsiTheme="minorHAnsi" w:cstheme="minorHAnsi"/>
        </w:rPr>
        <w:t>2. Knjigovodstvena sadašnja vrijednost osigurane stvari manja je ili jednaka 40% knjigovodstvene nabavne vrijednosti:</w:t>
      </w:r>
    </w:p>
    <w:p w14:paraId="668C08F3" w14:textId="77777777" w:rsidR="0041291F" w:rsidRPr="005E4EA0" w:rsidRDefault="00D12317" w:rsidP="00D12317">
      <w:pPr>
        <w:pStyle w:val="Odlomakpopisa"/>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2.1. </w:t>
      </w:r>
      <w:r w:rsidR="0041291F" w:rsidRPr="005E4EA0">
        <w:rPr>
          <w:rFonts w:asciiTheme="minorHAnsi" w:hAnsiTheme="minorHAnsi" w:cstheme="minorHAnsi"/>
        </w:rPr>
        <w:t xml:space="preserve">u slučaju uništenja prema minimalnoj, upotrebnoj, stvarnoj vrijednosti osigurane stvari u vrijeme nastanka </w:t>
      </w:r>
      <w:r w:rsidRPr="005E4EA0">
        <w:rPr>
          <w:rFonts w:asciiTheme="minorHAnsi" w:hAnsiTheme="minorHAnsi" w:cstheme="minorHAnsi"/>
        </w:rPr>
        <w:t xml:space="preserve"> </w:t>
      </w:r>
      <w:r w:rsidR="0041291F" w:rsidRPr="005E4EA0">
        <w:rPr>
          <w:rFonts w:asciiTheme="minorHAnsi" w:hAnsiTheme="minorHAnsi" w:cstheme="minorHAnsi"/>
        </w:rPr>
        <w:t>osiguranog slučaja (minimalno 40% od nove vrijednosti), umanjenoj  za vrijednost ostatka ukoliko postoji,</w:t>
      </w:r>
    </w:p>
    <w:p w14:paraId="586CD666" w14:textId="114B4729" w:rsidR="0041291F" w:rsidRPr="005E4EA0" w:rsidRDefault="0041291F" w:rsidP="007511CC">
      <w:pPr>
        <w:pStyle w:val="Odlomakpopisa"/>
        <w:numPr>
          <w:ilvl w:val="1"/>
          <w:numId w:val="17"/>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A456AF" w:rsidRPr="005E4EA0">
        <w:rPr>
          <w:rFonts w:asciiTheme="minorHAnsi" w:hAnsiTheme="minorHAnsi" w:cstheme="minorHAnsi"/>
        </w:rPr>
        <w:t>a</w:t>
      </w:r>
      <w:r w:rsidRPr="005E4EA0">
        <w:rPr>
          <w:rFonts w:asciiTheme="minorHAnsi" w:hAnsiTheme="minorHAnsi" w:cstheme="minorHAnsi"/>
        </w:rPr>
        <w:t xml:space="preserve"> zbog popravka oštećenog osiguranog predmeta.</w:t>
      </w:r>
      <w:r w:rsidR="00E15D71" w:rsidRPr="005E4EA0">
        <w:rPr>
          <w:rFonts w:asciiTheme="minorHAnsi" w:hAnsiTheme="minorHAnsi" w:cstheme="minorHAnsi"/>
        </w:rPr>
        <w:t xml:space="preserve"> </w:t>
      </w:r>
      <w:r w:rsidRPr="005E4EA0">
        <w:rPr>
          <w:rFonts w:asciiTheme="minorHAnsi" w:hAnsiTheme="minorHAnsi" w:cstheme="minorHAnsi"/>
        </w:rPr>
        <w:t>U slučaju oštećenja predmeta osiguranja, popravak se smatra opravdanim ukoliko iznos troškova popravka da se osigurani predmet dovede u stanje u kojem je bio prije oštećenja, zajedno sa iznosom ostatka ne prelazi stvarnu vrijednost osigurane stvari.</w:t>
      </w:r>
    </w:p>
    <w:p w14:paraId="6BB7AF7E" w14:textId="77777777" w:rsidR="001B3A6E" w:rsidRDefault="001B3A6E" w:rsidP="00CF063A">
      <w:pPr>
        <w:autoSpaceDE w:val="0"/>
        <w:autoSpaceDN w:val="0"/>
        <w:adjustRightInd w:val="0"/>
        <w:ind w:right="-288"/>
        <w:jc w:val="both"/>
        <w:rPr>
          <w:rFonts w:asciiTheme="minorHAnsi" w:hAnsiTheme="minorHAnsi" w:cstheme="minorHAnsi"/>
        </w:rPr>
      </w:pPr>
    </w:p>
    <w:p w14:paraId="171C9D30" w14:textId="77777777" w:rsidR="001B3A6E" w:rsidRDefault="00CF063A" w:rsidP="00CF063A">
      <w:pPr>
        <w:autoSpaceDE w:val="0"/>
        <w:autoSpaceDN w:val="0"/>
        <w:adjustRightInd w:val="0"/>
        <w:ind w:right="-288"/>
        <w:jc w:val="both"/>
        <w:rPr>
          <w:rFonts w:asciiTheme="minorHAnsi" w:hAnsiTheme="minorHAnsi" w:cstheme="minorHAnsi"/>
        </w:rPr>
      </w:pPr>
      <w:r w:rsidRPr="00CF063A">
        <w:rPr>
          <w:rFonts w:asciiTheme="minorHAnsi" w:hAnsiTheme="minorHAnsi" w:cstheme="minorHAnsi"/>
        </w:rPr>
        <w:t>Visina osigurnine za umjetnine se određuje:</w:t>
      </w:r>
    </w:p>
    <w:p w14:paraId="757198BD" w14:textId="77777777" w:rsidR="001B3A6E" w:rsidRDefault="00CF063A" w:rsidP="00CF063A">
      <w:pPr>
        <w:pStyle w:val="Odlomakpopisa"/>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uništenja prema vrijednosti osigurane stvari.</w:t>
      </w:r>
    </w:p>
    <w:p w14:paraId="37D94B2B" w14:textId="2A88B93C" w:rsidR="00CF063A" w:rsidRPr="001B3A6E" w:rsidRDefault="00CF063A" w:rsidP="00CF063A">
      <w:pPr>
        <w:pStyle w:val="Odlomakpopisa"/>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oštećenja u visini troškova popravka potrebnih da se osigurani predmet dovede u stanje u</w:t>
      </w:r>
      <w:r w:rsidR="001B3A6E">
        <w:rPr>
          <w:rFonts w:asciiTheme="minorHAnsi" w:hAnsiTheme="minorHAnsi" w:cstheme="minorHAnsi"/>
        </w:rPr>
        <w:t xml:space="preserve"> </w:t>
      </w:r>
      <w:r w:rsidRPr="001B3A6E">
        <w:rPr>
          <w:rFonts w:asciiTheme="minorHAnsi" w:hAnsiTheme="minorHAnsi" w:cstheme="minorHAnsi"/>
        </w:rPr>
        <w:t>kojem je bio prije oštećenja.</w:t>
      </w:r>
    </w:p>
    <w:p w14:paraId="1F9A3AE3" w14:textId="77777777" w:rsidR="00CF063A" w:rsidRPr="00201A95" w:rsidRDefault="00CF063A" w:rsidP="0041291F">
      <w:pPr>
        <w:autoSpaceDE w:val="0"/>
        <w:autoSpaceDN w:val="0"/>
        <w:adjustRightInd w:val="0"/>
        <w:ind w:right="-288"/>
        <w:jc w:val="both"/>
        <w:rPr>
          <w:rFonts w:asciiTheme="minorHAnsi" w:hAnsiTheme="minorHAnsi" w:cstheme="minorHAnsi"/>
        </w:rPr>
      </w:pPr>
    </w:p>
    <w:p w14:paraId="307F947D" w14:textId="77777777" w:rsidR="0041291F" w:rsidRPr="00201A95" w:rsidRDefault="0041291F" w:rsidP="0041291F">
      <w:pPr>
        <w:shd w:val="clear" w:color="auto" w:fill="FFFFFF" w:themeFill="background1"/>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Osigurani troškovi</w:t>
      </w:r>
    </w:p>
    <w:p w14:paraId="2970482B" w14:textId="1E2CFEF3" w:rsidR="0041291F" w:rsidRPr="00201A95" w:rsidRDefault="0041291F" w:rsidP="005F02A5">
      <w:pPr>
        <w:jc w:val="both"/>
        <w:rPr>
          <w:rFonts w:asciiTheme="minorHAnsi" w:hAnsiTheme="minorHAnsi" w:cstheme="minorHAnsi"/>
          <w:bCs/>
        </w:rPr>
      </w:pPr>
      <w:r w:rsidRPr="00201A95">
        <w:rPr>
          <w:rFonts w:asciiTheme="minorHAnsi" w:hAnsiTheme="minorHAnsi" w:cstheme="minorHAnsi"/>
          <w:bCs/>
        </w:rPr>
        <w:t xml:space="preserve">Osiguranik (Naručitelj) ima pravo na pokriće </w:t>
      </w:r>
      <w:bookmarkStart w:id="4" w:name="_Hlk68166939"/>
      <w:r w:rsidRPr="00201A95">
        <w:rPr>
          <w:rFonts w:asciiTheme="minorHAnsi" w:hAnsiTheme="minorHAnsi" w:cstheme="minorHAnsi"/>
          <w:bCs/>
        </w:rPr>
        <w:t>troškova poduzetih mjera u cilju sprečavanja ili smanjenja štete</w:t>
      </w:r>
      <w:bookmarkEnd w:id="4"/>
      <w:r w:rsidRPr="00201A95">
        <w:rPr>
          <w:rFonts w:asciiTheme="minorHAnsi" w:hAnsiTheme="minorHAnsi" w:cstheme="minorHAnsi"/>
          <w:bCs/>
        </w:rPr>
        <w:t xml:space="preserve">, pa čak i u slučajevima kada isti ne uspiju. </w:t>
      </w:r>
    </w:p>
    <w:p w14:paraId="538D5B68" w14:textId="77777777" w:rsidR="0041291F" w:rsidRPr="00201A95" w:rsidRDefault="0041291F" w:rsidP="0060513A">
      <w:pPr>
        <w:jc w:val="both"/>
        <w:rPr>
          <w:rFonts w:asciiTheme="minorHAnsi" w:hAnsiTheme="minorHAnsi" w:cstheme="minorHAnsi"/>
          <w:bCs/>
        </w:rPr>
      </w:pPr>
      <w:r w:rsidRPr="00201A95">
        <w:rPr>
          <w:rFonts w:asciiTheme="minorHAnsi" w:hAnsiTheme="minorHAnsi" w:cstheme="minorHAnsi"/>
          <w:bCs/>
        </w:rPr>
        <w:t>Uz troškove nastale poduzimanjem mjera s ciljem sprečavanja ili smanjenja štete, osigurani su i sljedeći dodatni troškovi nastali u vezi s osiguranim slučajem:</w:t>
      </w:r>
    </w:p>
    <w:p w14:paraId="70F8910D" w14:textId="6AE87FA4" w:rsidR="00A456AF" w:rsidRPr="00201A95" w:rsidRDefault="00A456AF" w:rsidP="007511CC">
      <w:pPr>
        <w:pStyle w:val="Odlomakpopisa"/>
        <w:numPr>
          <w:ilvl w:val="0"/>
          <w:numId w:val="19"/>
        </w:numPr>
        <w:jc w:val="both"/>
        <w:rPr>
          <w:rFonts w:asciiTheme="minorHAnsi" w:hAnsiTheme="minorHAnsi" w:cstheme="minorHAnsi"/>
          <w:bCs/>
        </w:rPr>
      </w:pPr>
      <w:r w:rsidRPr="0060513A">
        <w:rPr>
          <w:rFonts w:asciiTheme="minorHAnsi" w:hAnsiTheme="minorHAnsi" w:cstheme="minorHAnsi"/>
          <w:b/>
          <w:bCs/>
        </w:rPr>
        <w:t>Troškovi gašenja požara i sprječavanja njegovog</w:t>
      </w:r>
      <w:r w:rsidRPr="00201A95">
        <w:rPr>
          <w:rFonts w:asciiTheme="minorHAnsi" w:hAnsiTheme="minorHAnsi" w:cstheme="minorHAnsi"/>
          <w:bCs/>
        </w:rPr>
        <w:t xml:space="preserve"> širenja kao što su troškovi vatrogasnih postrojbi uključujući i vlastite vatrogasne postrojbe, troškovi utrošene vode, goriva, punjenja vatrogasnih aparata i drugih sredstava za gašenje požara, troškovi najma strojeva i uređaja radi gašenja požara te svi drugi troškovi i izdaci koji mogu nastati u vezi s gašenjem požara i/ili sprječavanj</w:t>
      </w:r>
      <w:r w:rsidR="00A75C67">
        <w:rPr>
          <w:rFonts w:asciiTheme="minorHAnsi" w:hAnsiTheme="minorHAnsi" w:cstheme="minorHAnsi"/>
          <w:bCs/>
        </w:rPr>
        <w:t>em</w:t>
      </w:r>
      <w:r w:rsidRPr="00201A95">
        <w:rPr>
          <w:rFonts w:asciiTheme="minorHAnsi" w:hAnsiTheme="minorHAnsi" w:cstheme="minorHAnsi"/>
          <w:bCs/>
        </w:rPr>
        <w:t xml:space="preserve"> njegovog širenja;</w:t>
      </w:r>
    </w:p>
    <w:p w14:paraId="09B61BD2" w14:textId="77777777" w:rsidR="00A456AF" w:rsidRPr="00201A95" w:rsidRDefault="00A456AF" w:rsidP="007511CC">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premještanja i zaštite, transporta, ograđivanja i čuvanja</w:t>
      </w:r>
      <w:r w:rsidRPr="00201A95">
        <w:rPr>
          <w:rFonts w:asciiTheme="minorHAnsi" w:hAnsiTheme="minorHAnsi" w:cstheme="minorHAnsi"/>
        </w:rPr>
        <w:t xml:space="preserve"> te troškovi koji nastaju radi zamjene osigurane imovine zbog neizbježnog premještanja, izmjene ili zaštite njenog sadržaja;</w:t>
      </w:r>
    </w:p>
    <w:p w14:paraId="2A55FE96" w14:textId="77777777" w:rsidR="00A456AF" w:rsidRPr="00201A95" w:rsidRDefault="00A456AF" w:rsidP="007511CC">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hitnog, privremenog ostakljivanja</w:t>
      </w:r>
      <w:r w:rsidRPr="00201A95">
        <w:rPr>
          <w:rFonts w:asciiTheme="minorHAnsi" w:hAnsiTheme="minorHAnsi" w:cstheme="minorHAnsi"/>
        </w:rPr>
        <w:t xml:space="preserve"> do trenutka izvršenja konačnog popravka;</w:t>
      </w:r>
    </w:p>
    <w:p w14:paraId="40149C48" w14:textId="77777777" w:rsidR="00A456AF" w:rsidRPr="00201A95" w:rsidRDefault="00A456AF" w:rsidP="007511CC">
      <w:pPr>
        <w:pStyle w:val="Odlomakpopisa"/>
        <w:numPr>
          <w:ilvl w:val="0"/>
          <w:numId w:val="19"/>
        </w:numPr>
        <w:tabs>
          <w:tab w:val="left" w:pos="9751"/>
        </w:tabs>
        <w:autoSpaceDE w:val="0"/>
        <w:autoSpaceDN w:val="0"/>
        <w:adjustRightInd w:val="0"/>
        <w:ind w:right="-284"/>
        <w:jc w:val="both"/>
        <w:rPr>
          <w:rFonts w:asciiTheme="minorHAnsi" w:hAnsiTheme="minorHAnsi" w:cstheme="minorHAnsi"/>
        </w:rPr>
      </w:pPr>
      <w:r w:rsidRPr="00201A95">
        <w:rPr>
          <w:rFonts w:asciiTheme="minorHAnsi" w:hAnsiTheme="minorHAnsi" w:cstheme="minorHAnsi"/>
          <w:b/>
        </w:rPr>
        <w:t>Troškovi popravka</w:t>
      </w:r>
      <w:r w:rsidRPr="00201A95">
        <w:rPr>
          <w:rFonts w:asciiTheme="minorHAnsi" w:hAnsiTheme="minorHAnsi" w:cstheme="minorHAnsi"/>
        </w:rPr>
        <w:t xml:space="preserve"> građevinskog objekta prilikom provalne krađe i razbojstva;</w:t>
      </w:r>
    </w:p>
    <w:p w14:paraId="71BC3D30"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demontaže i ponovne montaže</w:t>
      </w:r>
      <w:r w:rsidRPr="00201A95">
        <w:rPr>
          <w:rFonts w:asciiTheme="minorHAnsi" w:hAnsiTheme="minorHAnsi" w:cstheme="minorHAnsi"/>
        </w:rPr>
        <w:t xml:space="preserve"> uključujući i demontažu i montažu strojeva i opreme, kao i troškovi poduzeti radi probijanja, rušenja ili ponovne izgradnje dijelova zgrade u svrhu sanacije štete, troškovi uklanjanja i rušenja stabala i drugih predmeta radi sanacije štete na osiguranoj imovini;</w:t>
      </w:r>
    </w:p>
    <w:p w14:paraId="5D843BC5"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rušenja, raščišćavanja, i zbrinjavanja ostataka</w:t>
      </w:r>
      <w:r w:rsidRPr="00201A95">
        <w:rPr>
          <w:rFonts w:asciiTheme="minorHAnsi" w:hAnsiTheme="minorHAnsi" w:cstheme="minorHAnsi"/>
        </w:rPr>
        <w:t xml:space="preserve"> npr. troškovi radnji na osiguranom mjestu ukoliko su povezani s osiguranom imovinom i troškovi za neophodna rušenja preostalih dijelova, oštećenih uslijed osiguranog slučaja, kao i troškovi raščišćavanja ostataka, uključujući i sortiranja otpada, troškovi istrage, uklanjanja i odvoza osigurane imovine (ogorina, šuta, mulja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imovine pokriveni su i troškovi nadgledanja (službene osobe i dr.), osiguranja, i/ili tretiranja i prilagođavanja za odvoz i odlaganja na deponij;</w:t>
      </w:r>
    </w:p>
    <w:p w14:paraId="34F5CC9C" w14:textId="11E9AA72"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odlaganja otpada</w:t>
      </w:r>
      <w:r w:rsidRPr="00201A95">
        <w:rPr>
          <w:rFonts w:asciiTheme="minorHAnsi" w:hAnsiTheme="minorHAnsi" w:cstheme="minorHAnsi"/>
        </w:rPr>
        <w:t xml:space="preserve"> uključujući i davanja koja se moraju platiti na ime odlaganja otpada</w:t>
      </w:r>
      <w:r w:rsidR="004D18CC">
        <w:rPr>
          <w:rFonts w:asciiTheme="minorHAnsi" w:hAnsiTheme="minorHAnsi" w:cstheme="minorHAnsi"/>
        </w:rPr>
        <w:t>,</w:t>
      </w:r>
    </w:p>
    <w:p w14:paraId="54B7408E" w14:textId="4C3C8E90"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 xml:space="preserve">Troškovi ponovnog unosa i instalacije podataka, programa i softvera </w:t>
      </w:r>
      <w:r w:rsidRPr="00201A95">
        <w:rPr>
          <w:rFonts w:asciiTheme="minorHAnsi" w:hAnsiTheme="minorHAnsi" w:cstheme="minorHAnsi"/>
        </w:rPr>
        <w:t>na unutarnje, vanjske medije i računala (samostalna i ugrađena u pojedine strojeve)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r w:rsidR="004D18CC">
        <w:rPr>
          <w:rFonts w:asciiTheme="minorHAnsi" w:hAnsiTheme="minorHAnsi" w:cstheme="minorHAnsi"/>
        </w:rPr>
        <w:t>,</w:t>
      </w:r>
    </w:p>
    <w:p w14:paraId="1534772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prinudnog skladištenja</w:t>
      </w:r>
      <w:r w:rsidRPr="00201A95">
        <w:rPr>
          <w:rFonts w:asciiTheme="minorHAnsi" w:hAnsiTheme="minorHAnsi" w:cstheme="minorHAnsi"/>
        </w:rPr>
        <w:t xml:space="preserve"> pokriveni su do svote osiguranja, maksimalno do 6 mjeseci trajanja.</w:t>
      </w:r>
    </w:p>
    <w:p w14:paraId="18CBFEC5"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temeljem zakonskih propisa</w:t>
      </w:r>
      <w:r w:rsidRPr="00201A95">
        <w:rPr>
          <w:rFonts w:asciiTheme="minorHAnsi" w:hAnsiTheme="minorHAnsi" w:cstheme="minorHAnsi"/>
        </w:rPr>
        <w:t xml:space="preserve"> uzrokovani usklađenjem sa zakonom i propisima kao i troškovi vještačenja.</w:t>
      </w:r>
    </w:p>
    <w:p w14:paraId="64F978BF"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otklanjanja i smanjenja štetnih posljedica</w:t>
      </w:r>
      <w:r w:rsidRPr="00201A95">
        <w:rPr>
          <w:rFonts w:asciiTheme="minorHAnsi" w:hAnsiTheme="minorHAnsi" w:cstheme="minorHAnsi"/>
        </w:rPr>
        <w:t xml:space="preserve"> osiguranog slučaja naknađuje se nužni troškovi koji su nastali razumnim pokušajem osiguranika da kad osigurani slučaj nastane, poduzme mjere zbog otklanjanja i smanjenja štetnih posljedica nastajanja osiguranog slučaja.</w:t>
      </w:r>
    </w:p>
    <w:p w14:paraId="519A258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Naknade i troškovi</w:t>
      </w:r>
      <w:r w:rsidRPr="00201A95">
        <w:rPr>
          <w:rFonts w:asciiTheme="minorHAnsi" w:hAnsiTheme="minorHAnsi" w:cstheme="minorHAnsi"/>
        </w:rPr>
        <w:t xml:space="preserve"> arhitekata, inženjera, tehničke inspekcije i drugih stručnjaka (uključujući izdatke vlastitog stručnog osoblja u skladu s utvrđenom tarifom) nužnih za popravak i obnovu predmeta osiguranja pogođenog štetom, troškove inspekcije nakon popravka/obnove/izgradnje, i dobivanja dozvola potrebnih za nastavak s radom.</w:t>
      </w:r>
    </w:p>
    <w:p w14:paraId="219EACB2"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Troškovi pronalaska mjesta nastanka osiguranog slučaja</w:t>
      </w:r>
      <w:r w:rsidRPr="00201A95">
        <w:rPr>
          <w:rFonts w:asciiTheme="minorHAnsi" w:hAnsiTheme="minorHAnsi" w:cstheme="minorHAnsi"/>
        </w:rPr>
        <w:t xml:space="preserve"> bez obzira na njihov obujam i prirodu kao i svi ostali troškovi koji nastaju zbog sanacije štete (zemljani radovi, asfaltiranje, popločavanje i sl.), troškovi sanacije nastale štete (uz rastavljanje i sastavljanje) te troškovi dovođenja mjesta štete u prvobitno stanje kao i nužni troškovi potrebni da se izvrši sigurna sanacija štete kao i zakonom propisani posljedični troškovi.</w:t>
      </w:r>
    </w:p>
    <w:p w14:paraId="5F53FDC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nužnog privremenog kao i hitnog popravka</w:t>
      </w:r>
      <w:r w:rsidRPr="00201A95">
        <w:rPr>
          <w:rFonts w:asciiTheme="minorHAnsi" w:hAnsiTheme="minorHAnsi" w:cstheme="minorHAnsi"/>
        </w:rPr>
        <w:t xml:space="preserve"> uključujući troškove prekovremenog, nedjeljnog, noćnog, blagdanskog rada. Pokriveni su i troškovi nabave zamjenskih dijelova (uključujući i troškove nabave iz inozemstva) radi popravka uključujući sve potrebne troškove za njihovu nabavu i prijevoz na mjesto nastanka štete te svi drugi troškovi servisera (domaćeg ili inozemnog) ukoliko se pokažu potrebnim. Naknađuju se i troškovi prijevoza predmeta osiguranja na popravak u inozemstvo ako isti nije moguće izvršiti na mjestu osiguranja, uključujući sve troškove pristojbi i skladištenja. Naknađuju se i troškovi privremenog popravka koji su nužni za uspostavljanje normalnog rada osiguranika do trenutka izvršenja konačnog popravka.</w:t>
      </w:r>
    </w:p>
    <w:p w14:paraId="499D599B" w14:textId="70C4F26A" w:rsidR="0041291F" w:rsidRPr="00201A95" w:rsidRDefault="006D2948" w:rsidP="007511CC">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0041291F" w:rsidRPr="0060513A">
        <w:rPr>
          <w:rFonts w:asciiTheme="minorHAnsi" w:hAnsiTheme="minorHAnsi" w:cstheme="minorHAnsi"/>
          <w:b/>
          <w:bCs/>
        </w:rPr>
        <w:t>roškovi zaštitarske službe</w:t>
      </w:r>
      <w:r w:rsidR="0041291F" w:rsidRPr="00201A95">
        <w:rPr>
          <w:rFonts w:asciiTheme="minorHAnsi" w:hAnsiTheme="minorHAnsi" w:cstheme="minorHAnsi"/>
          <w:bCs/>
        </w:rPr>
        <w:t xml:space="preserve"> radi intervencije kao posljedice ostvarenja osiguranog rizika</w:t>
      </w:r>
    </w:p>
    <w:p w14:paraId="34836062" w14:textId="3A173AFA" w:rsidR="00017006" w:rsidRPr="00201A95" w:rsidRDefault="006D2948" w:rsidP="007511CC">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00BA4742" w:rsidRPr="00BA4742">
        <w:rPr>
          <w:rFonts w:asciiTheme="minorHAnsi" w:hAnsiTheme="minorHAnsi" w:cstheme="minorHAnsi"/>
          <w:b/>
          <w:bCs/>
        </w:rPr>
        <w:t xml:space="preserve">roškovi sanacije </w:t>
      </w:r>
      <w:r w:rsidR="00017006" w:rsidRPr="00BA4742">
        <w:rPr>
          <w:rFonts w:asciiTheme="minorHAnsi" w:hAnsiTheme="minorHAnsi" w:cstheme="minorHAnsi"/>
          <w:b/>
          <w:bCs/>
        </w:rPr>
        <w:t>posljedične štete</w:t>
      </w:r>
      <w:r w:rsidR="00017006" w:rsidRPr="00201A95">
        <w:rPr>
          <w:rFonts w:asciiTheme="minorHAnsi" w:hAnsiTheme="minorHAnsi" w:cstheme="minorHAnsi"/>
          <w:bCs/>
        </w:rPr>
        <w:t xml:space="preserve"> na cjelokupnoj imovini uzrokovane bilo kojim uzrokovanim slučajem (npr. oštećenje objekta ili opreme uslijed pada opreme, reflektora i sl.)</w:t>
      </w:r>
    </w:p>
    <w:p w14:paraId="07B74773" w14:textId="77777777" w:rsidR="00913DC6" w:rsidRDefault="00913DC6" w:rsidP="005C1517">
      <w:pPr>
        <w:jc w:val="both"/>
        <w:rPr>
          <w:rFonts w:asciiTheme="minorHAnsi" w:hAnsiTheme="minorHAnsi" w:cstheme="minorHAnsi"/>
          <w:b/>
        </w:rPr>
      </w:pPr>
    </w:p>
    <w:p w14:paraId="6F6B710B" w14:textId="2354CFDE" w:rsidR="005C7402" w:rsidRPr="00201A95" w:rsidRDefault="004D18CC" w:rsidP="005C1517">
      <w:pPr>
        <w:jc w:val="both"/>
        <w:rPr>
          <w:rFonts w:asciiTheme="minorHAnsi" w:hAnsiTheme="minorHAnsi" w:cstheme="minorHAnsi"/>
          <w:b/>
        </w:rPr>
      </w:pPr>
      <w:r w:rsidRPr="00201A95">
        <w:rPr>
          <w:rFonts w:asciiTheme="minorHAnsi" w:hAnsiTheme="minorHAnsi" w:cstheme="minorHAnsi"/>
          <w:b/>
        </w:rPr>
        <w:t xml:space="preserve">OSIGURANI RIZICI </w:t>
      </w:r>
    </w:p>
    <w:p w14:paraId="07DC9E5F" w14:textId="77777777" w:rsidR="005C1517" w:rsidRPr="00201A95" w:rsidRDefault="005C1517" w:rsidP="005C1517">
      <w:pPr>
        <w:jc w:val="both"/>
        <w:rPr>
          <w:rFonts w:asciiTheme="minorHAnsi" w:hAnsiTheme="minorHAnsi" w:cstheme="minorHAnsi"/>
          <w:b/>
        </w:rPr>
      </w:pPr>
    </w:p>
    <w:p w14:paraId="6402C92E" w14:textId="3EA62DB2" w:rsidR="005C1517" w:rsidRPr="00A324CF" w:rsidRDefault="002D50CF" w:rsidP="0054298A">
      <w:pPr>
        <w:shd w:val="clear" w:color="auto" w:fill="DDD9C3" w:themeFill="background2" w:themeFillShade="E6"/>
        <w:jc w:val="both"/>
        <w:rPr>
          <w:rFonts w:asciiTheme="minorHAnsi" w:hAnsiTheme="minorHAnsi" w:cstheme="minorHAnsi"/>
          <w:b/>
          <w:u w:val="single"/>
        </w:rPr>
      </w:pPr>
      <w:r w:rsidRPr="00A324CF">
        <w:rPr>
          <w:rFonts w:asciiTheme="minorHAnsi" w:hAnsiTheme="minorHAnsi" w:cstheme="minorHAnsi"/>
          <w:b/>
          <w:u w:val="single"/>
        </w:rPr>
        <w:t>O</w:t>
      </w:r>
      <w:r w:rsidR="00A324CF" w:rsidRPr="00A324CF">
        <w:rPr>
          <w:rFonts w:asciiTheme="minorHAnsi" w:hAnsiTheme="minorHAnsi" w:cstheme="minorHAnsi"/>
          <w:b/>
          <w:u w:val="single"/>
        </w:rPr>
        <w:t>SIGURANJE</w:t>
      </w:r>
      <w:r w:rsidRPr="00A324CF">
        <w:rPr>
          <w:rFonts w:asciiTheme="minorHAnsi" w:hAnsiTheme="minorHAnsi" w:cstheme="minorHAnsi"/>
          <w:b/>
          <w:u w:val="single"/>
        </w:rPr>
        <w:t xml:space="preserve"> OD POŽARA I NEKIH DRUGIH RIZIKA</w:t>
      </w:r>
      <w:r w:rsidR="00BA20E5" w:rsidRPr="00A324CF">
        <w:rPr>
          <w:rFonts w:asciiTheme="minorHAnsi" w:hAnsiTheme="minorHAnsi" w:cstheme="minorHAnsi"/>
          <w:b/>
          <w:u w:val="single"/>
        </w:rPr>
        <w:t xml:space="preserve"> </w:t>
      </w:r>
    </w:p>
    <w:p w14:paraId="405463AB" w14:textId="77777777" w:rsidR="00913DC6" w:rsidRDefault="00913DC6" w:rsidP="005C1517">
      <w:pPr>
        <w:jc w:val="both"/>
        <w:rPr>
          <w:rFonts w:asciiTheme="minorHAnsi" w:hAnsiTheme="minorHAnsi" w:cstheme="minorHAnsi"/>
          <w:b/>
        </w:rPr>
      </w:pPr>
    </w:p>
    <w:p w14:paraId="59ECE51E" w14:textId="1D3CCB6A" w:rsidR="005C1517" w:rsidRPr="00201A95" w:rsidRDefault="002D50CF" w:rsidP="005C1517">
      <w:pPr>
        <w:jc w:val="both"/>
        <w:rPr>
          <w:rFonts w:asciiTheme="minorHAnsi" w:hAnsiTheme="minorHAnsi" w:cstheme="minorHAnsi"/>
          <w:b/>
        </w:rPr>
      </w:pPr>
      <w:r>
        <w:rPr>
          <w:rFonts w:asciiTheme="minorHAnsi" w:hAnsiTheme="minorHAnsi" w:cstheme="minorHAnsi"/>
          <w:b/>
        </w:rPr>
        <w:t xml:space="preserve">a) </w:t>
      </w:r>
      <w:r w:rsidR="005C1517" w:rsidRPr="00201A95">
        <w:rPr>
          <w:rFonts w:asciiTheme="minorHAnsi" w:hAnsiTheme="minorHAnsi" w:cstheme="minorHAnsi"/>
          <w:b/>
        </w:rPr>
        <w:t>Požar</w:t>
      </w:r>
    </w:p>
    <w:p w14:paraId="7172D0E5" w14:textId="77777777" w:rsidR="00E03372" w:rsidRPr="00201A95" w:rsidRDefault="00592AE1" w:rsidP="002B04E7">
      <w:pPr>
        <w:jc w:val="both"/>
        <w:rPr>
          <w:rFonts w:asciiTheme="minorHAnsi" w:hAnsiTheme="minorHAnsi" w:cstheme="minorHAnsi"/>
        </w:rPr>
      </w:pPr>
      <w:r w:rsidRPr="00201A95">
        <w:rPr>
          <w:rFonts w:asciiTheme="minorHAnsi" w:hAnsiTheme="minorHAnsi" w:cstheme="minorHAnsi"/>
        </w:rPr>
        <w:t xml:space="preserve">Požarom se smatra vatra nastala izvan određenog vatrišta ili vatra koja je ovo mjesto napustila i sposobna je dalje širiti se svojom vlastitom snagom, bez obzira je li nastala djelovanjem čovjeka ili ne. U osiguranje je uključena i šteta nastala djelovanjem dima nastalog uslijed požara. </w:t>
      </w:r>
    </w:p>
    <w:p w14:paraId="04B4D7B9" w14:textId="77777777" w:rsidR="00E03372" w:rsidRPr="00201A95" w:rsidRDefault="00E03372" w:rsidP="002B04E7">
      <w:pPr>
        <w:jc w:val="both"/>
        <w:rPr>
          <w:rFonts w:asciiTheme="minorHAnsi" w:hAnsiTheme="minorHAnsi" w:cstheme="minorHAnsi"/>
        </w:rPr>
      </w:pPr>
    </w:p>
    <w:p w14:paraId="1F569045" w14:textId="6F8AF616" w:rsidR="005C1517" w:rsidRPr="00201A95" w:rsidRDefault="002D50CF" w:rsidP="002B04E7">
      <w:pPr>
        <w:jc w:val="both"/>
        <w:rPr>
          <w:rFonts w:asciiTheme="minorHAnsi" w:hAnsiTheme="minorHAnsi" w:cstheme="minorHAnsi"/>
          <w:b/>
        </w:rPr>
      </w:pPr>
      <w:r>
        <w:rPr>
          <w:rFonts w:asciiTheme="minorHAnsi" w:hAnsiTheme="minorHAnsi" w:cstheme="minorHAnsi"/>
          <w:b/>
        </w:rPr>
        <w:t xml:space="preserve">b) </w:t>
      </w:r>
      <w:r w:rsidR="005C1517" w:rsidRPr="00201A95">
        <w:rPr>
          <w:rFonts w:asciiTheme="minorHAnsi" w:hAnsiTheme="minorHAnsi" w:cstheme="minorHAnsi"/>
          <w:b/>
        </w:rPr>
        <w:t>Udar groma</w:t>
      </w:r>
    </w:p>
    <w:p w14:paraId="56E974FE" w14:textId="77777777" w:rsidR="00F04D26" w:rsidRPr="00201A95" w:rsidRDefault="00F04D26" w:rsidP="002B04E7">
      <w:pPr>
        <w:jc w:val="both"/>
        <w:rPr>
          <w:rFonts w:asciiTheme="minorHAnsi" w:hAnsiTheme="minorHAnsi" w:cstheme="minorHAnsi"/>
        </w:rPr>
      </w:pPr>
      <w:r w:rsidRPr="00201A95">
        <w:rPr>
          <w:rFonts w:asciiTheme="minorHAnsi" w:hAnsiTheme="minorHAnsi" w:cstheme="minorHAnsi"/>
        </w:rPr>
        <w:t>Osiguranje od udara groma obuhvaća štete koje na osiguranim stvarima prouzroči grom djelovanjem snage ili topline, kao i štete od udara predmeta srušenih gromom.</w:t>
      </w:r>
    </w:p>
    <w:p w14:paraId="553A0A84" w14:textId="77777777" w:rsidR="00F04D26" w:rsidRPr="00201A95" w:rsidRDefault="002B4D78" w:rsidP="002B04E7">
      <w:pPr>
        <w:jc w:val="both"/>
        <w:rPr>
          <w:rFonts w:asciiTheme="minorHAnsi" w:hAnsiTheme="minorHAnsi" w:cstheme="minorHAnsi"/>
        </w:rPr>
      </w:pPr>
      <w:r w:rsidRPr="00201A95">
        <w:rPr>
          <w:rFonts w:asciiTheme="minorHAnsi" w:hAnsiTheme="minorHAnsi" w:cstheme="minorHAnsi"/>
        </w:rPr>
        <w:t xml:space="preserve">Štete na kablovima </w:t>
      </w:r>
      <w:r w:rsidR="00F04D26" w:rsidRPr="00201A95">
        <w:rPr>
          <w:rFonts w:asciiTheme="minorHAnsi" w:hAnsiTheme="minorHAnsi" w:cstheme="minorHAnsi"/>
        </w:rPr>
        <w:t>uslijed udara groma smatraju se također predmetom osiguran</w:t>
      </w:r>
      <w:r w:rsidR="003D3BF1" w:rsidRPr="00201A95">
        <w:rPr>
          <w:rFonts w:asciiTheme="minorHAnsi" w:hAnsiTheme="minorHAnsi" w:cstheme="minorHAnsi"/>
        </w:rPr>
        <w:t xml:space="preserve">ja ukoliko su nastala oštećenja </w:t>
      </w:r>
      <w:r w:rsidR="00F04D26" w:rsidRPr="00201A95">
        <w:rPr>
          <w:rFonts w:asciiTheme="minorHAnsi" w:hAnsiTheme="minorHAnsi" w:cstheme="minorHAnsi"/>
        </w:rPr>
        <w:t>takve prirode da predmeti osiguranja ne zadovoljavaju tehničke uvjete u smislu pozitivnih propisa i pravila struke</w:t>
      </w:r>
      <w:r w:rsidR="005C7402" w:rsidRPr="00201A95">
        <w:rPr>
          <w:rFonts w:asciiTheme="minorHAnsi" w:hAnsiTheme="minorHAnsi" w:cstheme="minorHAnsi"/>
        </w:rPr>
        <w:t>.</w:t>
      </w:r>
    </w:p>
    <w:p w14:paraId="2EB2466B" w14:textId="77777777" w:rsidR="00D0071E" w:rsidRPr="00201A95" w:rsidRDefault="00D0071E"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slučaju više udara groma i oštećenja imovine u jednom nevremenu na mikrolokaciji, nastali štetni događaju promatrat će se kao jedan štetni događaj.</w:t>
      </w:r>
    </w:p>
    <w:p w14:paraId="28C48669"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08442FE5" w14:textId="10FC964F"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c) </w:t>
      </w:r>
      <w:r w:rsidR="005C1517" w:rsidRPr="00201A95">
        <w:rPr>
          <w:rFonts w:asciiTheme="minorHAnsi" w:hAnsiTheme="minorHAnsi" w:cstheme="minorHAnsi"/>
          <w:b/>
        </w:rPr>
        <w:t>Eksplozija (osim eksplozije od nuklearne energije)</w:t>
      </w:r>
    </w:p>
    <w:p w14:paraId="3AEE206F" w14:textId="7B27076D" w:rsidR="005E1399" w:rsidRPr="00201A95"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Eksplozija (osim eksplozije nuklearne energije) je iznenadna manifestacija sile, koja rezultira ekspanzijom plinova ili para.</w:t>
      </w:r>
      <w:r w:rsidR="005E1399" w:rsidRPr="00201A95">
        <w:rPr>
          <w:rFonts w:asciiTheme="minorHAnsi" w:hAnsiTheme="minorHAnsi" w:cstheme="minorHAnsi"/>
        </w:rPr>
        <w:t xml:space="preserve"> Pokriće uključuje i eksplozije posuda pod pritiskom (kotlova, cijevi i sl.) i eksplozije koje nastanu u spremniku uslijed kemijske reakcije.</w:t>
      </w:r>
    </w:p>
    <w:p w14:paraId="16653873"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5C5F1DA9" w14:textId="4EF8C3C0"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d) </w:t>
      </w:r>
      <w:r w:rsidR="005C1517" w:rsidRPr="00201A95">
        <w:rPr>
          <w:rFonts w:asciiTheme="minorHAnsi" w:hAnsiTheme="minorHAnsi" w:cstheme="minorHAnsi"/>
          <w:b/>
        </w:rPr>
        <w:t>Pad ili udar zračne letjelice</w:t>
      </w:r>
    </w:p>
    <w:p w14:paraId="4801C658" w14:textId="642F3B76" w:rsidR="00F04D26"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padom zračne letjelice podrazumijeva se pad ili udar letjelice bilo koje vrste, njihovih dijelova ili njihovih tereta na osigurane predmete.</w:t>
      </w:r>
    </w:p>
    <w:p w14:paraId="5C43D719" w14:textId="582F3692" w:rsidR="00CF5E4D" w:rsidRDefault="00CF5E4D" w:rsidP="002B04E7">
      <w:pPr>
        <w:autoSpaceDE w:val="0"/>
        <w:autoSpaceDN w:val="0"/>
        <w:adjustRightInd w:val="0"/>
        <w:ind w:right="-288"/>
        <w:jc w:val="both"/>
        <w:rPr>
          <w:rFonts w:asciiTheme="minorHAnsi" w:hAnsiTheme="minorHAnsi" w:cstheme="minorHAnsi"/>
        </w:rPr>
      </w:pPr>
    </w:p>
    <w:p w14:paraId="0402948A" w14:textId="0029837C" w:rsidR="0093086B" w:rsidRPr="00201A95" w:rsidRDefault="0093086B" w:rsidP="0093086B">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e) </w:t>
      </w:r>
      <w:r w:rsidRPr="00201A95">
        <w:rPr>
          <w:rFonts w:asciiTheme="minorHAnsi" w:hAnsiTheme="minorHAnsi" w:cstheme="minorHAnsi"/>
          <w:b/>
        </w:rPr>
        <w:t>Oluja, tuča</w:t>
      </w:r>
    </w:p>
    <w:p w14:paraId="72092EBF" w14:textId="77777777" w:rsidR="0093086B" w:rsidRPr="00201A95" w:rsidRDefault="0093086B" w:rsidP="0093086B">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Olujom</w:t>
      </w:r>
      <w:r w:rsidRPr="00201A95">
        <w:rPr>
          <w:rFonts w:asciiTheme="minorHAnsi" w:hAnsiTheme="minorHAnsi" w:cstheme="minorHAnsi"/>
        </w:rPr>
        <w:t xml:space="preserve"> se smatra vjetar brzine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 Zračni vrtlog razorne snage smatra se također olujom.</w:t>
      </w:r>
    </w:p>
    <w:p w14:paraId="65535390" w14:textId="77777777" w:rsidR="0093086B" w:rsidRPr="00201A95"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Tučom</w:t>
      </w:r>
      <w:r w:rsidRPr="00201A95">
        <w:rPr>
          <w:rFonts w:asciiTheme="minorHAnsi" w:hAnsiTheme="minorHAnsi" w:cstheme="minorHAnsi"/>
        </w:rPr>
        <w:t xml:space="preserve"> se podrazumijevaju oborine u obliku granula leda. </w:t>
      </w:r>
      <w:r>
        <w:rPr>
          <w:rFonts w:asciiTheme="minorHAnsi" w:hAnsiTheme="minorHAnsi" w:cstheme="minorHAnsi"/>
        </w:rPr>
        <w:t>Osiguranjem</w:t>
      </w:r>
      <w:r w:rsidRPr="00201A95">
        <w:rPr>
          <w:rFonts w:asciiTheme="minorHAnsi" w:hAnsiTheme="minorHAnsi" w:cstheme="minorHAnsi"/>
        </w:rPr>
        <w:t xml:space="preserve"> su obuhvaćene štete od uništenja odnosno oštećenja osiguranih stvari koje prouzrokuje tuča svojim udarom tako da stvar razbije, probije, okrhne ili osigurana stvar pukne ili promijeni oblik zbog udara.</w:t>
      </w:r>
    </w:p>
    <w:p w14:paraId="10C48C93" w14:textId="700C0A8C" w:rsidR="00CF5E4D"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Obuhvaćene su i štete od prodiranja oborina kroz otvore nastale od padanja tuče i/ ili kao posljedica oluje, a koje mogu padati istovremeno i/ ili nakon rizika tuče i/ ili oluje, a prije mogućeg popravka oštećenog objekta, odnosno direktno oštećenje osigurane imovine od utjecaja oborina u navedenim slučajevima (unutrašnji zid</w:t>
      </w:r>
      <w:r>
        <w:rPr>
          <w:rFonts w:asciiTheme="minorHAnsi" w:hAnsiTheme="minorHAnsi" w:cstheme="minorHAnsi"/>
        </w:rPr>
        <w:t>ovi, namještaj, zalihe i drugo)</w:t>
      </w:r>
      <w:r w:rsidR="00642CC0">
        <w:rPr>
          <w:rFonts w:asciiTheme="minorHAnsi" w:hAnsiTheme="minorHAnsi" w:cstheme="minorHAnsi"/>
        </w:rPr>
        <w:t>.</w:t>
      </w:r>
      <w:r w:rsidRPr="00642CC0">
        <w:rPr>
          <w:rFonts w:asciiTheme="minorHAnsi" w:hAnsiTheme="minorHAnsi" w:cstheme="minorHAnsi"/>
          <w:strike/>
          <w:color w:val="EE0000"/>
        </w:rPr>
        <w:t>.</w:t>
      </w:r>
      <w:r>
        <w:rPr>
          <w:rFonts w:asciiTheme="minorHAnsi" w:hAnsiTheme="minorHAnsi" w:cstheme="minorHAnsi"/>
        </w:rPr>
        <w:t xml:space="preserve">  Također u osiguranje je uključena imoivna na otvorenom ili imovina koja je pričvršćena na građevinski objekt</w:t>
      </w:r>
      <w:r w:rsidRPr="00201A95">
        <w:rPr>
          <w:rFonts w:asciiTheme="minorHAnsi" w:hAnsiTheme="minorHAnsi" w:cstheme="minorHAnsi"/>
        </w:rPr>
        <w:t xml:space="preserve"> (npr. reklamne ploče, antene, tende i dr.) </w:t>
      </w:r>
      <w:r w:rsidRPr="00551841">
        <w:rPr>
          <w:rFonts w:asciiTheme="minorHAnsi" w:hAnsiTheme="minorHAnsi" w:cstheme="minorHAnsi"/>
        </w:rPr>
        <w:t>kao i objekti poput šupa, spremnika, nadstrešnice, šatori i dr i stvarima koje su smještene u/ ispod navedenih objekata pa i onda kada su poluotvoreni</w:t>
      </w:r>
    </w:p>
    <w:p w14:paraId="73A7F54F" w14:textId="77777777" w:rsidR="004B72C6" w:rsidRPr="00201A95" w:rsidRDefault="004B72C6" w:rsidP="00993C4C">
      <w:pPr>
        <w:autoSpaceDE w:val="0"/>
        <w:autoSpaceDN w:val="0"/>
        <w:adjustRightInd w:val="0"/>
        <w:ind w:right="-289"/>
        <w:jc w:val="both"/>
        <w:rPr>
          <w:rFonts w:asciiTheme="minorHAnsi" w:hAnsiTheme="minorHAnsi" w:cstheme="minorHAnsi"/>
        </w:rPr>
      </w:pPr>
    </w:p>
    <w:p w14:paraId="0D7ADECC" w14:textId="1BCDBCC1" w:rsidR="0068559F" w:rsidRPr="0060513A"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t>f</w:t>
      </w:r>
      <w:r w:rsidR="002D50CF">
        <w:rPr>
          <w:rFonts w:asciiTheme="minorHAnsi" w:hAnsiTheme="minorHAnsi" w:cstheme="minorHAnsi"/>
          <w:b/>
        </w:rPr>
        <w:t>)</w:t>
      </w:r>
      <w:r w:rsidR="0060513A">
        <w:rPr>
          <w:rFonts w:asciiTheme="minorHAnsi" w:hAnsiTheme="minorHAnsi" w:cstheme="minorHAnsi"/>
          <w:b/>
        </w:rPr>
        <w:t xml:space="preserve"> </w:t>
      </w:r>
      <w:r w:rsidR="002D50CF">
        <w:rPr>
          <w:rFonts w:asciiTheme="minorHAnsi" w:hAnsiTheme="minorHAnsi" w:cstheme="minorHAnsi"/>
          <w:b/>
        </w:rPr>
        <w:t>Manifestacija i</w:t>
      </w:r>
      <w:r w:rsidR="00F04D26" w:rsidRPr="0060513A">
        <w:rPr>
          <w:rFonts w:asciiTheme="minorHAnsi" w:hAnsiTheme="minorHAnsi" w:cstheme="minorHAnsi"/>
          <w:b/>
        </w:rPr>
        <w:t xml:space="preserve"> demons</w:t>
      </w:r>
      <w:r w:rsidR="005C7402" w:rsidRPr="0060513A">
        <w:rPr>
          <w:rFonts w:asciiTheme="minorHAnsi" w:hAnsiTheme="minorHAnsi" w:cstheme="minorHAnsi"/>
          <w:b/>
        </w:rPr>
        <w:t>tracija</w:t>
      </w:r>
    </w:p>
    <w:p w14:paraId="3DC1FEC4" w14:textId="77777777" w:rsidR="003A799A"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Manifestacijom i demonstracijom</w:t>
      </w:r>
      <w:r w:rsidRPr="00201A95">
        <w:rPr>
          <w:rFonts w:asciiTheme="minorHAnsi" w:hAnsiTheme="minorHAnsi" w:cstheme="minorHAnsi"/>
        </w:rPr>
        <w:t xml:space="preserve"> smatra se organizirano ili spontano javno ispoljavanje raspoložene grupe građana</w:t>
      </w:r>
      <w:r w:rsidR="000E6EF6" w:rsidRPr="00201A95">
        <w:rPr>
          <w:rFonts w:asciiTheme="minorHAnsi" w:hAnsiTheme="minorHAnsi" w:cstheme="minorHAnsi"/>
        </w:rPr>
        <w:t xml:space="preserve"> (brojčano nebitno koliko)</w:t>
      </w:r>
      <w:r w:rsidRPr="00201A95">
        <w:rPr>
          <w:rFonts w:asciiTheme="minorHAnsi" w:hAnsiTheme="minorHAnsi" w:cstheme="minorHAnsi"/>
        </w:rPr>
        <w:t xml:space="preserve"> i to na način da narušavaju javni red i mir i nasilno nastupaju prema ostalim l</w:t>
      </w:r>
      <w:r w:rsidR="002B4D78" w:rsidRPr="00201A95">
        <w:rPr>
          <w:rFonts w:asciiTheme="minorHAnsi" w:hAnsiTheme="minorHAnsi" w:cstheme="minorHAnsi"/>
        </w:rPr>
        <w:t>judima i</w:t>
      </w:r>
      <w:r w:rsidR="00C16F57" w:rsidRPr="00201A95">
        <w:rPr>
          <w:rFonts w:asciiTheme="minorHAnsi" w:hAnsiTheme="minorHAnsi" w:cstheme="minorHAnsi"/>
        </w:rPr>
        <w:t>/</w:t>
      </w:r>
      <w:r w:rsidR="002B4D78" w:rsidRPr="00201A95">
        <w:rPr>
          <w:rFonts w:asciiTheme="minorHAnsi" w:hAnsiTheme="minorHAnsi" w:cstheme="minorHAnsi"/>
        </w:rPr>
        <w:t xml:space="preserve"> </w:t>
      </w:r>
      <w:r w:rsidR="00C16F57" w:rsidRPr="00201A95">
        <w:rPr>
          <w:rFonts w:asciiTheme="minorHAnsi" w:hAnsiTheme="minorHAnsi" w:cstheme="minorHAnsi"/>
        </w:rPr>
        <w:t>ili imovini na bilo koji način</w:t>
      </w:r>
      <w:r w:rsidR="00592AE1" w:rsidRPr="00201A95">
        <w:rPr>
          <w:rFonts w:asciiTheme="minorHAnsi" w:hAnsiTheme="minorHAnsi" w:cstheme="minorHAnsi"/>
        </w:rPr>
        <w:t xml:space="preserve"> (rušenje, razbijanje, paljenje, demoliranje i dr.)</w:t>
      </w:r>
      <w:r w:rsidR="00C16F57" w:rsidRPr="00201A95">
        <w:rPr>
          <w:rFonts w:asciiTheme="minorHAnsi" w:hAnsiTheme="minorHAnsi" w:cstheme="minorHAnsi"/>
        </w:rPr>
        <w:t xml:space="preserve">. </w:t>
      </w:r>
      <w:r w:rsidRPr="00201A95">
        <w:rPr>
          <w:rFonts w:asciiTheme="minorHAnsi" w:hAnsiTheme="minorHAnsi" w:cstheme="minorHAnsi"/>
        </w:rPr>
        <w:t>Uz navedeno uključene su i neposredne štete zbog otimanja prilikom pljačkanja koje je u neposrednoj vezi sa manifestacijom ili demonstracijom.</w:t>
      </w:r>
    </w:p>
    <w:p w14:paraId="0F1C1EED" w14:textId="77777777" w:rsidR="0068559F" w:rsidRPr="00201A95" w:rsidRDefault="0068559F" w:rsidP="0068559F">
      <w:pPr>
        <w:autoSpaceDE w:val="0"/>
        <w:autoSpaceDN w:val="0"/>
        <w:adjustRightInd w:val="0"/>
        <w:ind w:right="-288"/>
        <w:jc w:val="both"/>
        <w:rPr>
          <w:rFonts w:asciiTheme="minorHAnsi" w:hAnsiTheme="minorHAnsi" w:cstheme="minorHAnsi"/>
        </w:rPr>
      </w:pPr>
    </w:p>
    <w:p w14:paraId="44DB1170" w14:textId="25EE31F9"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g</w:t>
      </w:r>
      <w:r w:rsidR="002D50CF">
        <w:rPr>
          <w:rFonts w:asciiTheme="minorHAnsi" w:hAnsiTheme="minorHAnsi" w:cstheme="minorHAnsi"/>
          <w:b/>
        </w:rPr>
        <w:t>)</w:t>
      </w:r>
      <w:r w:rsidR="003A5C2F" w:rsidRPr="00201A95">
        <w:rPr>
          <w:rFonts w:asciiTheme="minorHAnsi" w:hAnsiTheme="minorHAnsi" w:cstheme="minorHAnsi"/>
          <w:b/>
        </w:rPr>
        <w:t xml:space="preserve"> </w:t>
      </w:r>
      <w:r w:rsidR="00F04D26" w:rsidRPr="00201A95">
        <w:rPr>
          <w:rFonts w:asciiTheme="minorHAnsi" w:hAnsiTheme="minorHAnsi" w:cstheme="minorHAnsi"/>
          <w:b/>
        </w:rPr>
        <w:t>Udar</w:t>
      </w:r>
      <w:r w:rsidR="002B04E7" w:rsidRPr="00201A95">
        <w:rPr>
          <w:rFonts w:asciiTheme="minorHAnsi" w:hAnsiTheme="minorHAnsi" w:cstheme="minorHAnsi"/>
          <w:b/>
        </w:rPr>
        <w:t xml:space="preserve"> motornog </w:t>
      </w:r>
      <w:r w:rsidR="00F04D26" w:rsidRPr="00201A95">
        <w:rPr>
          <w:rFonts w:asciiTheme="minorHAnsi" w:hAnsiTheme="minorHAnsi" w:cstheme="minorHAnsi"/>
          <w:b/>
        </w:rPr>
        <w:t>vozila</w:t>
      </w:r>
    </w:p>
    <w:p w14:paraId="2338C4AF" w14:textId="1A828980"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Udarom motornog vozila</w:t>
      </w:r>
      <w:r w:rsidRPr="00201A95">
        <w:rPr>
          <w:rFonts w:asciiTheme="minorHAnsi" w:hAnsiTheme="minorHAnsi" w:cstheme="minorHAnsi"/>
        </w:rPr>
        <w:t xml:space="preserve"> obuhvaćene su št</w:t>
      </w:r>
      <w:r w:rsidR="0044157F" w:rsidRPr="00201A95">
        <w:rPr>
          <w:rFonts w:asciiTheme="minorHAnsi" w:hAnsiTheme="minorHAnsi" w:cstheme="minorHAnsi"/>
        </w:rPr>
        <w:t xml:space="preserve">ete na osiguranoj građevini, </w:t>
      </w:r>
      <w:r w:rsidRPr="00201A95">
        <w:rPr>
          <w:rFonts w:asciiTheme="minorHAnsi" w:hAnsiTheme="minorHAnsi" w:cstheme="minorHAnsi"/>
        </w:rPr>
        <w:t>opremi</w:t>
      </w:r>
      <w:r w:rsidR="00592AE1" w:rsidRPr="00201A95">
        <w:rPr>
          <w:rFonts w:asciiTheme="minorHAnsi" w:hAnsiTheme="minorHAnsi" w:cstheme="minorHAnsi"/>
        </w:rPr>
        <w:t>, zalihama</w:t>
      </w:r>
      <w:r w:rsidRPr="00201A95">
        <w:rPr>
          <w:rFonts w:asciiTheme="minorHAnsi" w:hAnsiTheme="minorHAnsi" w:cstheme="minorHAnsi"/>
        </w:rPr>
        <w:t xml:space="preserve"> i</w:t>
      </w:r>
      <w:r w:rsidR="0044157F" w:rsidRPr="00201A95">
        <w:rPr>
          <w:rFonts w:asciiTheme="minorHAnsi" w:hAnsiTheme="minorHAnsi" w:cstheme="minorHAnsi"/>
        </w:rPr>
        <w:t>/ili drugom osiguranom predmetu</w:t>
      </w:r>
      <w:r w:rsidRPr="00201A95">
        <w:rPr>
          <w:rFonts w:asciiTheme="minorHAnsi" w:hAnsiTheme="minorHAnsi" w:cstheme="minorHAnsi"/>
        </w:rPr>
        <w:t xml:space="preserve"> koje nastanu udarom vlastitog motornog</w:t>
      </w:r>
      <w:r w:rsidR="002B4D78" w:rsidRPr="00201A95">
        <w:rPr>
          <w:rFonts w:asciiTheme="minorHAnsi" w:hAnsiTheme="minorHAnsi" w:cstheme="minorHAnsi"/>
        </w:rPr>
        <w:t xml:space="preserve"> vozila,</w:t>
      </w:r>
      <w:r w:rsidR="007B7591" w:rsidRPr="00201A95">
        <w:rPr>
          <w:rFonts w:asciiTheme="minorHAnsi" w:hAnsiTheme="minorHAnsi" w:cstheme="minorHAnsi"/>
        </w:rPr>
        <w:t xml:space="preserve"> </w:t>
      </w:r>
      <w:r w:rsidRPr="00201A95">
        <w:rPr>
          <w:rFonts w:asciiTheme="minorHAnsi" w:hAnsiTheme="minorHAnsi" w:cstheme="minorHAnsi"/>
        </w:rPr>
        <w:t xml:space="preserve">vlastitog pokretnog radnog stroja, ili </w:t>
      </w:r>
      <w:r w:rsidR="00777551" w:rsidRPr="00201A95">
        <w:rPr>
          <w:rFonts w:asciiTheme="minorHAnsi" w:hAnsiTheme="minorHAnsi" w:cstheme="minorHAnsi"/>
        </w:rPr>
        <w:t xml:space="preserve">poznatog i </w:t>
      </w:r>
      <w:r w:rsidRPr="00201A95">
        <w:rPr>
          <w:rFonts w:asciiTheme="minorHAnsi" w:hAnsiTheme="minorHAnsi" w:cstheme="minorHAnsi"/>
        </w:rPr>
        <w:t>nepoznatog motor</w:t>
      </w:r>
      <w:r w:rsidR="004B2BF3" w:rsidRPr="00201A95">
        <w:rPr>
          <w:rFonts w:asciiTheme="minorHAnsi" w:hAnsiTheme="minorHAnsi" w:cstheme="minorHAnsi"/>
        </w:rPr>
        <w:t>nog vozila ili tereta</w:t>
      </w:r>
      <w:r w:rsidR="00592AE1" w:rsidRPr="00201A95">
        <w:rPr>
          <w:rFonts w:asciiTheme="minorHAnsi" w:hAnsiTheme="minorHAnsi" w:cstheme="minorHAnsi"/>
        </w:rPr>
        <w:t xml:space="preserve"> s bilo kojeg od prethodno navedenih vozila</w:t>
      </w:r>
      <w:r w:rsidR="004B2BF3" w:rsidRPr="00201A95">
        <w:rPr>
          <w:rFonts w:asciiTheme="minorHAnsi" w:hAnsiTheme="minorHAnsi" w:cstheme="minorHAnsi"/>
        </w:rPr>
        <w:t xml:space="preserve">. </w:t>
      </w:r>
    </w:p>
    <w:p w14:paraId="43D0E89D" w14:textId="77777777" w:rsidR="00803104" w:rsidRPr="00201A95" w:rsidRDefault="00803104" w:rsidP="004B72C6">
      <w:pPr>
        <w:autoSpaceDE w:val="0"/>
        <w:autoSpaceDN w:val="0"/>
        <w:adjustRightInd w:val="0"/>
        <w:jc w:val="both"/>
        <w:rPr>
          <w:rFonts w:asciiTheme="minorHAnsi" w:hAnsiTheme="minorHAnsi" w:cstheme="minorHAnsi"/>
        </w:rPr>
      </w:pPr>
    </w:p>
    <w:p w14:paraId="6E6968BC" w14:textId="3DFFEEC1"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h</w:t>
      </w:r>
      <w:r w:rsidR="008D51DA">
        <w:rPr>
          <w:rFonts w:asciiTheme="minorHAnsi" w:hAnsiTheme="minorHAnsi" w:cstheme="minorHAnsi"/>
          <w:b/>
        </w:rPr>
        <w:t>)</w:t>
      </w:r>
      <w:r w:rsidR="0060513A">
        <w:rPr>
          <w:rFonts w:asciiTheme="minorHAnsi" w:hAnsiTheme="minorHAnsi" w:cstheme="minorHAnsi"/>
          <w:b/>
        </w:rPr>
        <w:t xml:space="preserve"> </w:t>
      </w:r>
      <w:r w:rsidR="00F04D26" w:rsidRPr="00201A95">
        <w:rPr>
          <w:rFonts w:asciiTheme="minorHAnsi" w:hAnsiTheme="minorHAnsi" w:cstheme="minorHAnsi"/>
          <w:b/>
        </w:rPr>
        <w:t>Izljev vode iz vodovodnih i kanalizacijskih cijevi i ostalih cijevnih sustava</w:t>
      </w:r>
    </w:p>
    <w:p w14:paraId="5CE3F6E5" w14:textId="28CA928C" w:rsidR="008A5B3F"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w:t>
      </w:r>
      <w:r w:rsidR="00481C85" w:rsidRPr="00201A95">
        <w:rPr>
          <w:rFonts w:asciiTheme="minorHAnsi" w:hAnsiTheme="minorHAnsi" w:cstheme="minorHAnsi"/>
        </w:rPr>
        <w:t>pokriva štete na osiguranoj imovini</w:t>
      </w:r>
      <w:r w:rsidRPr="00201A95">
        <w:rPr>
          <w:rFonts w:asciiTheme="minorHAnsi" w:hAnsiTheme="minorHAnsi" w:cstheme="minorHAnsi"/>
        </w:rPr>
        <w:t xml:space="preserve"> koja se uništi, ošteti ili nestane zbog</w:t>
      </w:r>
      <w:r w:rsidR="004B2BF3" w:rsidRPr="00201A95">
        <w:rPr>
          <w:rFonts w:asciiTheme="minorHAnsi" w:hAnsiTheme="minorHAnsi" w:cstheme="minorHAnsi"/>
        </w:rPr>
        <w:t xml:space="preserve"> </w:t>
      </w:r>
      <w:r w:rsidRPr="00201A95">
        <w:rPr>
          <w:rFonts w:asciiTheme="minorHAnsi" w:hAnsiTheme="minorHAnsi" w:cstheme="minorHAnsi"/>
        </w:rPr>
        <w:t>izljeva vode iz vodovodnih i kanalizacijskih cijevi</w:t>
      </w:r>
      <w:r w:rsidR="00576708">
        <w:rPr>
          <w:rFonts w:asciiTheme="minorHAnsi" w:hAnsiTheme="minorHAnsi" w:cstheme="minorHAnsi"/>
        </w:rPr>
        <w:t xml:space="preserve">, cijevi za odvodnju </w:t>
      </w:r>
      <w:r w:rsidR="006439FA">
        <w:rPr>
          <w:rFonts w:asciiTheme="minorHAnsi" w:hAnsiTheme="minorHAnsi" w:cstheme="minorHAnsi"/>
        </w:rPr>
        <w:t>oborinskih</w:t>
      </w:r>
      <w:r w:rsidR="00576708">
        <w:rPr>
          <w:rFonts w:asciiTheme="minorHAnsi" w:hAnsiTheme="minorHAnsi" w:cstheme="minorHAnsi"/>
        </w:rPr>
        <w:t xml:space="preserve"> voda</w:t>
      </w:r>
      <w:r w:rsidRPr="00201A95">
        <w:rPr>
          <w:rFonts w:asciiTheme="minorHAnsi" w:hAnsiTheme="minorHAnsi" w:cstheme="minorHAnsi"/>
        </w:rPr>
        <w:t xml:space="preserve"> kao i uređa</w:t>
      </w:r>
      <w:r w:rsidR="00037379" w:rsidRPr="00201A95">
        <w:rPr>
          <w:rFonts w:asciiTheme="minorHAnsi" w:hAnsiTheme="minorHAnsi" w:cstheme="minorHAnsi"/>
        </w:rPr>
        <w:t>ja za grijanje toplom vodom i</w:t>
      </w:r>
      <w:r w:rsidRPr="00201A95">
        <w:rPr>
          <w:rFonts w:asciiTheme="minorHAnsi" w:hAnsiTheme="minorHAnsi" w:cstheme="minorHAnsi"/>
        </w:rPr>
        <w:t xml:space="preserve"> parno grijanje te drugih uređaja i aparata </w:t>
      </w:r>
      <w:r w:rsidR="00037379" w:rsidRPr="00201A95">
        <w:rPr>
          <w:rFonts w:asciiTheme="minorHAnsi" w:hAnsiTheme="minorHAnsi" w:cstheme="minorHAnsi"/>
        </w:rPr>
        <w:t>priključenih na vodovodnu mrežu</w:t>
      </w:r>
      <w:r w:rsidR="00006F1D">
        <w:rPr>
          <w:rFonts w:asciiTheme="minorHAnsi" w:hAnsiTheme="minorHAnsi" w:cstheme="minorHAnsi"/>
        </w:rPr>
        <w:t xml:space="preserve"> (npr. aktiviranje sprinklera)</w:t>
      </w:r>
      <w:r w:rsidR="00037379" w:rsidRPr="00201A95">
        <w:rPr>
          <w:rFonts w:asciiTheme="minorHAnsi" w:hAnsiTheme="minorHAnsi" w:cstheme="minorHAnsi"/>
        </w:rPr>
        <w:t>,</w:t>
      </w:r>
      <w:r w:rsidR="004B2BF3" w:rsidRPr="00201A95">
        <w:rPr>
          <w:rFonts w:asciiTheme="minorHAnsi" w:hAnsiTheme="minorHAnsi" w:cstheme="minorHAnsi"/>
        </w:rPr>
        <w:t xml:space="preserve"> </w:t>
      </w:r>
      <w:r w:rsidR="00037379" w:rsidRPr="00201A95">
        <w:rPr>
          <w:rFonts w:asciiTheme="minorHAnsi" w:hAnsiTheme="minorHAnsi" w:cstheme="minorHAnsi"/>
        </w:rPr>
        <w:t>iznenadnog izbijanja pare iz uređaja z</w:t>
      </w:r>
      <w:r w:rsidR="004B2BF3" w:rsidRPr="00201A95">
        <w:rPr>
          <w:rFonts w:asciiTheme="minorHAnsi" w:hAnsiTheme="minorHAnsi" w:cstheme="minorHAnsi"/>
        </w:rPr>
        <w:t>a toplu vodu i parno grijanje</w:t>
      </w:r>
      <w:r w:rsidR="00E12FDF" w:rsidRPr="00201A95">
        <w:rPr>
          <w:rFonts w:asciiTheme="minorHAnsi" w:hAnsiTheme="minorHAnsi" w:cstheme="minorHAnsi"/>
        </w:rPr>
        <w:t xml:space="preserve"> ili grijanje na vruću vodu</w:t>
      </w:r>
      <w:r w:rsidR="004B2BF3" w:rsidRPr="00201A95">
        <w:rPr>
          <w:rFonts w:asciiTheme="minorHAnsi" w:hAnsiTheme="minorHAnsi" w:cstheme="minorHAnsi"/>
        </w:rPr>
        <w:t xml:space="preserve">, </w:t>
      </w:r>
      <w:r w:rsidR="00512EBA" w:rsidRPr="00201A95">
        <w:rPr>
          <w:rFonts w:asciiTheme="minorHAnsi" w:hAnsiTheme="minorHAnsi" w:cstheme="minorHAnsi"/>
        </w:rPr>
        <w:t>do kojeg je došlo zbog oštećen</w:t>
      </w:r>
      <w:r w:rsidR="008A5B3F" w:rsidRPr="00201A95">
        <w:rPr>
          <w:rFonts w:asciiTheme="minorHAnsi" w:hAnsiTheme="minorHAnsi" w:cstheme="minorHAnsi"/>
        </w:rPr>
        <w:t>ja ili začepljenja (loma, prsnuć</w:t>
      </w:r>
      <w:r w:rsidR="00512EBA" w:rsidRPr="00201A95">
        <w:rPr>
          <w:rFonts w:asciiTheme="minorHAnsi" w:hAnsiTheme="minorHAnsi" w:cstheme="minorHAnsi"/>
        </w:rPr>
        <w:t>a ili otkazivanja uređaja za upravljanje i sigurnost) tih cijevi i/</w:t>
      </w:r>
      <w:r w:rsidR="002B4D78" w:rsidRPr="00201A95">
        <w:rPr>
          <w:rFonts w:asciiTheme="minorHAnsi" w:hAnsiTheme="minorHAnsi" w:cstheme="minorHAnsi"/>
        </w:rPr>
        <w:t xml:space="preserve"> </w:t>
      </w:r>
      <w:r w:rsidR="00512EBA" w:rsidRPr="00201A95">
        <w:rPr>
          <w:rFonts w:asciiTheme="minorHAnsi" w:hAnsiTheme="minorHAnsi" w:cstheme="minorHAnsi"/>
        </w:rPr>
        <w:t>ili uređaja.</w:t>
      </w:r>
      <w:r w:rsidR="004B2BF3" w:rsidRPr="00201A95">
        <w:rPr>
          <w:rFonts w:asciiTheme="minorHAnsi" w:hAnsiTheme="minorHAnsi" w:cstheme="minorHAnsi"/>
        </w:rPr>
        <w:t xml:space="preserve"> </w:t>
      </w:r>
    </w:p>
    <w:p w14:paraId="44A221BF" w14:textId="25D8A23D" w:rsidR="00692BD0"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Tekućine koje prenose toplinu smatraju se jednake vodi, uključivo ali ne ograničavajući se na slanu vodu, ulje, rashladna sredstva i slično i/ili bilo kojeg drugog medija (tekućine).</w:t>
      </w:r>
      <w:r w:rsidR="00692BD0" w:rsidRPr="00201A95">
        <w:rPr>
          <w:rFonts w:asciiTheme="minorHAnsi" w:hAnsiTheme="minorHAnsi" w:cstheme="minorHAnsi"/>
        </w:rPr>
        <w:t xml:space="preserve">Pod vodovodne cijevi koje su sastavni dio građevine koja se osigurava podrazumijevaju se cijevi do glavnog vodomjera za građevinu, bez obzira na njegovu udaljenost od građevine. </w:t>
      </w:r>
    </w:p>
    <w:p w14:paraId="1AF5727B" w14:textId="77777777" w:rsidR="00692BD0" w:rsidRPr="00201A95" w:rsidRDefault="00692BD0"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odvodne kanalizacijske cijevi koje su sastavni dio građevine koja se osigurava podrazumijevaju se cijevi do posljednjeg šahta prije priključka na javnu</w:t>
      </w:r>
      <w:r w:rsidR="008A5B3F" w:rsidRPr="00201A95">
        <w:rPr>
          <w:rFonts w:asciiTheme="minorHAnsi" w:hAnsiTheme="minorHAnsi" w:cstheme="minorHAnsi"/>
        </w:rPr>
        <w:t xml:space="preserve"> kanalizaciju uključ</w:t>
      </w:r>
      <w:r w:rsidR="002B04E7" w:rsidRPr="00201A95">
        <w:rPr>
          <w:rFonts w:asciiTheme="minorHAnsi" w:hAnsiTheme="minorHAnsi" w:cstheme="minorHAnsi"/>
        </w:rPr>
        <w:t>ujući</w:t>
      </w:r>
      <w:r w:rsidR="008A5B3F" w:rsidRPr="00201A95">
        <w:rPr>
          <w:rFonts w:asciiTheme="minorHAnsi" w:hAnsiTheme="minorHAnsi" w:cstheme="minorHAnsi"/>
        </w:rPr>
        <w:t xml:space="preserve"> i priključak</w:t>
      </w:r>
      <w:r w:rsidRPr="00201A95">
        <w:rPr>
          <w:rFonts w:asciiTheme="minorHAnsi" w:hAnsiTheme="minorHAnsi" w:cstheme="minorHAnsi"/>
        </w:rPr>
        <w:t>, odnosno do mjesta priključka kanalizacijske cijevi na septičku jamu.</w:t>
      </w:r>
    </w:p>
    <w:p w14:paraId="5535A735" w14:textId="77777777" w:rsidR="00E12FDF"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pojmom uređaja za grijanje toplom vodom i na parno grijanje koji su sastavni dio građevine koja se osigurava podrazumijevaju se cijevi do posljednjeg ventila na ulaznom vrelovodu (koji su vlasništvo isporučioca toplinske energije) za građevine bez vlastite kotlovnice, odnosno do prvog ventila na glavnoj izlaznoj cijevi iz spremnika tople vode za građevine s vlastitom kotlovnicom.</w:t>
      </w:r>
    </w:p>
    <w:p w14:paraId="065C83E2" w14:textId="7BEE763F"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w:t>
      </w:r>
      <w:r w:rsidR="004B2BF3" w:rsidRPr="00201A95">
        <w:rPr>
          <w:rFonts w:asciiTheme="minorHAnsi" w:hAnsiTheme="minorHAnsi" w:cstheme="minorHAnsi"/>
        </w:rPr>
        <w:t>e</w:t>
      </w:r>
      <w:r w:rsidR="00692BD0" w:rsidRPr="00201A95">
        <w:rPr>
          <w:rFonts w:asciiTheme="minorHAnsi" w:hAnsiTheme="minorHAnsi" w:cstheme="minorHAnsi"/>
        </w:rPr>
        <w:t xml:space="preserve"> štete na osiguranim stvarima</w:t>
      </w:r>
      <w:r w:rsidRPr="00201A95">
        <w:rPr>
          <w:rFonts w:asciiTheme="minorHAnsi" w:hAnsiTheme="minorHAnsi" w:cstheme="minorHAnsi"/>
        </w:rPr>
        <w:t xml:space="preserve"> ako je do ostvarenja osiguranog rizika došlo i iz ostalih prostorija (neosiguranih</w:t>
      </w:r>
      <w:r w:rsidR="008159BF" w:rsidRPr="00201A95">
        <w:rPr>
          <w:rFonts w:asciiTheme="minorHAnsi" w:hAnsiTheme="minorHAnsi" w:cstheme="minorHAnsi"/>
        </w:rPr>
        <w:t xml:space="preserve"> ovom nabavom ili u vlasništvu treće osobe</w:t>
      </w:r>
      <w:r w:rsidR="004B2BF3" w:rsidRPr="00201A95">
        <w:rPr>
          <w:rFonts w:asciiTheme="minorHAnsi" w:hAnsiTheme="minorHAnsi" w:cstheme="minorHAnsi"/>
        </w:rPr>
        <w:t>)</w:t>
      </w:r>
      <w:r w:rsidR="00E12FDF" w:rsidRPr="00201A95">
        <w:rPr>
          <w:rFonts w:asciiTheme="minorHAnsi" w:hAnsiTheme="minorHAnsi" w:cstheme="minorHAnsi"/>
        </w:rPr>
        <w:t xml:space="preserve"> građevine u kojoj se nalaze osigurane stvari.</w:t>
      </w:r>
    </w:p>
    <w:p w14:paraId="57EF2C30" w14:textId="37A57EBE" w:rsidR="009204D9"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 uključuje šte</w:t>
      </w:r>
      <w:r w:rsidR="00692BD0" w:rsidRPr="00201A95">
        <w:rPr>
          <w:rFonts w:asciiTheme="minorHAnsi" w:hAnsiTheme="minorHAnsi" w:cstheme="minorHAnsi"/>
        </w:rPr>
        <w:t>te nastale unutar i izvan osiguranog objekta</w:t>
      </w:r>
      <w:r w:rsidRPr="00201A95">
        <w:rPr>
          <w:rFonts w:asciiTheme="minorHAnsi" w:hAnsiTheme="minorHAnsi" w:cstheme="minorHAnsi"/>
        </w:rPr>
        <w:t xml:space="preserve"> i to štete od oštećenja, pucanja, začepljenja ili smrzavanja na</w:t>
      </w:r>
      <w:r w:rsidR="00E12FDF" w:rsidRPr="00201A95">
        <w:rPr>
          <w:rFonts w:asciiTheme="minorHAnsi" w:hAnsiTheme="minorHAnsi" w:cstheme="minorHAnsi"/>
        </w:rPr>
        <w:t xml:space="preserve"> </w:t>
      </w:r>
      <w:r w:rsidRPr="00201A95">
        <w:rPr>
          <w:rFonts w:asciiTheme="minorHAnsi" w:hAnsiTheme="minorHAnsi" w:cstheme="minorHAnsi"/>
        </w:rPr>
        <w:t>vodovodnim i kanalizacijskim cijevima, cijevima postrojenja za grijanje toplom vodom ili parom ili cijevima i dijelovima klimatizacijskih uređaja, cijevima i dijelovima postrojenja za grijanje s crpkama ili na sunčevu energiju kao i cijevima i dijelovima sprinklerskih uređaja, uređaja za raspršivanje vode i uređaja za gašenje i natapanje, cijevima grijaćih tije</w:t>
      </w:r>
      <w:r w:rsidR="004B2BF3" w:rsidRPr="00201A95">
        <w:rPr>
          <w:rFonts w:asciiTheme="minorHAnsi" w:hAnsiTheme="minorHAnsi" w:cstheme="minorHAnsi"/>
        </w:rPr>
        <w:t>la</w:t>
      </w:r>
      <w:r w:rsidRPr="00201A95">
        <w:rPr>
          <w:rFonts w:asciiTheme="minorHAnsi" w:hAnsiTheme="minorHAnsi" w:cstheme="minorHAnsi"/>
        </w:rPr>
        <w:t xml:space="preserve">, WC-ima s ispiranjem, slavinama za vodu, sifonima, vodomjerima ili sličnim instalacijama. </w:t>
      </w:r>
      <w:r w:rsidR="006439FA" w:rsidRPr="006439FA">
        <w:rPr>
          <w:rFonts w:asciiTheme="minorHAnsi" w:hAnsiTheme="minorHAnsi" w:cstheme="minorHAnsi"/>
        </w:rPr>
        <w:t>Ne primjenjuju se odredbe vezane na otklon štete nastale zbog starosti, korozije i sl., ukoliko oprema, odnosno infrastruktura nije dostupna kontroli osiguranika.</w:t>
      </w:r>
      <w:r w:rsidR="00913DC6">
        <w:rPr>
          <w:rFonts w:asciiTheme="minorHAnsi" w:hAnsiTheme="minorHAnsi" w:cstheme="minorHAnsi"/>
        </w:rPr>
        <w:t xml:space="preserve"> </w:t>
      </w:r>
      <w:r w:rsidRPr="00201A95">
        <w:rPr>
          <w:rFonts w:asciiTheme="minorHAnsi" w:hAnsiTheme="minorHAnsi" w:cstheme="minorHAnsi"/>
        </w:rPr>
        <w:t>Ukoliko su dostupne kontroli osiguranika, osiguranik je dužan brinuti se za kontrolu i održavanje vodovodne i odvodne kanalizacijske mreže, uređaja za grijanje toplom vodom ili parno grijanje, i za njihovu zaštitu od smrzavanja. Osiguranjem nisu uključene štete nastale pucanjem ili oštećenjem zbog smrzavanja na vanjskim</w:t>
      </w:r>
      <w:r w:rsidR="009204D9" w:rsidRPr="00201A95">
        <w:rPr>
          <w:rFonts w:asciiTheme="minorHAnsi" w:hAnsiTheme="minorHAnsi" w:cstheme="minorHAnsi"/>
        </w:rPr>
        <w:t>, nezaštićenim</w:t>
      </w:r>
      <w:r w:rsidRPr="00201A95">
        <w:rPr>
          <w:rFonts w:asciiTheme="minorHAnsi" w:hAnsiTheme="minorHAnsi" w:cstheme="minorHAnsi"/>
        </w:rPr>
        <w:t xml:space="preserve"> cijevima</w:t>
      </w:r>
      <w:r w:rsidR="009204D9" w:rsidRPr="00201A95">
        <w:rPr>
          <w:rFonts w:asciiTheme="minorHAnsi" w:hAnsiTheme="minorHAnsi" w:cstheme="minorHAnsi"/>
        </w:rPr>
        <w:t xml:space="preserve"> ukoliko prethodno nisu poduzete razumne i uobičajene mjere zaštite kako do štetnog događaja ne bi došlo.</w:t>
      </w:r>
      <w:r w:rsidR="00913DC6">
        <w:rPr>
          <w:rFonts w:asciiTheme="minorHAnsi" w:hAnsiTheme="minorHAnsi" w:cstheme="minorHAnsi"/>
        </w:rPr>
        <w:t xml:space="preserve"> </w:t>
      </w:r>
      <w:r w:rsidR="000D6963" w:rsidRPr="00201A95">
        <w:rPr>
          <w:rFonts w:asciiTheme="minorHAnsi" w:hAnsiTheme="minorHAnsi" w:cstheme="minorHAnsi"/>
        </w:rPr>
        <w:t>Štete</w:t>
      </w:r>
      <w:r w:rsidR="00202B0C">
        <w:rPr>
          <w:rFonts w:asciiTheme="minorHAnsi" w:hAnsiTheme="minorHAnsi" w:cstheme="minorHAnsi"/>
        </w:rPr>
        <w:t xml:space="preserve"> od izljeva vod</w:t>
      </w:r>
      <w:r w:rsidR="00B230A8">
        <w:rPr>
          <w:rFonts w:asciiTheme="minorHAnsi" w:hAnsiTheme="minorHAnsi" w:cstheme="minorHAnsi"/>
        </w:rPr>
        <w:t>e</w:t>
      </w:r>
      <w:r w:rsidR="00202B0C">
        <w:rPr>
          <w:rFonts w:asciiTheme="minorHAnsi" w:hAnsiTheme="minorHAnsi" w:cstheme="minorHAnsi"/>
        </w:rPr>
        <w:t xml:space="preserve"> i drugih tekućina</w:t>
      </w:r>
      <w:r w:rsidR="000D6963" w:rsidRPr="00201A95">
        <w:rPr>
          <w:rFonts w:asciiTheme="minorHAnsi" w:hAnsiTheme="minorHAnsi" w:cstheme="minorHAnsi"/>
        </w:rPr>
        <w:t xml:space="preserve"> uzrokovane korozijom, dotrajalosti i sl. vodovodne i odvodne mreže, uređaja za grijanje toplom vodom i za parno grijanje i druge infrastrukture koja pripada osiguranom objektu ili je dio građevine u kojoj se nalazi predmet osiguranja, smatraju se pokrivenim ukoliko cijevni i drugi sustavi nisu dostupni kontroli osiguranika.</w:t>
      </w:r>
    </w:p>
    <w:p w14:paraId="5C302D02" w14:textId="30E6C8B0" w:rsidR="00E553CC" w:rsidRPr="00201A95" w:rsidRDefault="000D696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Uz primjenu odredaba iz točke „Osigurani troškovi“ iz ove tehničke specifikacije, osiguranjem su obuhvaćeni i svi troškovi pronalaska mjesta nastanka osiguranog slučaja, troškovi sanacije nastale štete (uključivo sanacija popravka cijevnih i drugih sustava) te troškovi dovođenja mjesta štete u prvobitno stanje (troškovi zemljišnih radova i završnog asfaltiranja). </w:t>
      </w:r>
    </w:p>
    <w:p w14:paraId="15B8F069" w14:textId="0C2DB2CE" w:rsidR="007B3E11" w:rsidRPr="001B3A6E" w:rsidRDefault="00E553CC" w:rsidP="00E553CC">
      <w:pPr>
        <w:autoSpaceDE w:val="0"/>
        <w:autoSpaceDN w:val="0"/>
        <w:adjustRightInd w:val="0"/>
        <w:ind w:right="-288"/>
        <w:jc w:val="both"/>
        <w:rPr>
          <w:rFonts w:asciiTheme="minorHAnsi" w:hAnsiTheme="minorHAnsi" w:cstheme="minorHAnsi"/>
          <w:color w:val="FF0000"/>
        </w:rPr>
      </w:pPr>
      <w:r w:rsidRPr="00803104">
        <w:rPr>
          <w:rFonts w:asciiTheme="minorHAnsi" w:hAnsiTheme="minorHAnsi" w:cstheme="minorHAnsi"/>
        </w:rPr>
        <w:t xml:space="preserve">Osiguranjem je uključeno i pokriće za trošak istjecanja </w:t>
      </w:r>
      <w:r w:rsidR="00B230A8">
        <w:rPr>
          <w:rFonts w:asciiTheme="minorHAnsi" w:hAnsiTheme="minorHAnsi" w:cstheme="minorHAnsi"/>
        </w:rPr>
        <w:t xml:space="preserve">vode iz otvorenih slavina </w:t>
      </w:r>
      <w:r w:rsidRPr="00803104">
        <w:rPr>
          <w:rFonts w:asciiTheme="minorHAnsi" w:hAnsiTheme="minorHAnsi" w:cstheme="minorHAnsi"/>
        </w:rPr>
        <w:t>i gubitka vode koji je nastao uslijed loma cijevi</w:t>
      </w:r>
      <w:r w:rsidR="000D6963" w:rsidRPr="00803104">
        <w:rPr>
          <w:rFonts w:asciiTheme="minorHAnsi" w:hAnsiTheme="minorHAnsi" w:cstheme="minorHAnsi"/>
        </w:rPr>
        <w:t xml:space="preserve"> (uključujući i sprinkler sustave)</w:t>
      </w:r>
      <w:r w:rsidR="00803104" w:rsidRPr="00803104">
        <w:rPr>
          <w:rFonts w:asciiTheme="minorHAnsi" w:hAnsiTheme="minorHAnsi" w:cstheme="minorHAnsi"/>
        </w:rPr>
        <w:t xml:space="preserve"> do</w:t>
      </w:r>
      <w:r w:rsidR="007B3E11">
        <w:rPr>
          <w:rFonts w:asciiTheme="minorHAnsi" w:hAnsiTheme="minorHAnsi" w:cstheme="minorHAnsi"/>
        </w:rPr>
        <w:t xml:space="preserve"> maksimalnog</w:t>
      </w:r>
      <w:r w:rsidR="00803104" w:rsidRPr="00803104">
        <w:rPr>
          <w:rFonts w:asciiTheme="minorHAnsi" w:hAnsiTheme="minorHAnsi" w:cstheme="minorHAnsi"/>
        </w:rPr>
        <w:t xml:space="preserve"> iznosa </w:t>
      </w:r>
      <w:r w:rsidR="00461F14" w:rsidRPr="002C4DB4">
        <w:rPr>
          <w:rFonts w:asciiTheme="minorHAnsi" w:hAnsiTheme="minorHAnsi" w:cstheme="minorHAnsi"/>
          <w:b/>
          <w:bCs/>
        </w:rPr>
        <w:t>1.3</w:t>
      </w:r>
      <w:r w:rsidR="004C1DD9">
        <w:rPr>
          <w:rFonts w:asciiTheme="minorHAnsi" w:hAnsiTheme="minorHAnsi" w:cstheme="minorHAnsi"/>
          <w:b/>
          <w:bCs/>
        </w:rPr>
        <w:t>00,00</w:t>
      </w:r>
      <w:r w:rsidR="00461F14" w:rsidRPr="002C4DB4">
        <w:rPr>
          <w:rFonts w:asciiTheme="minorHAnsi" w:hAnsiTheme="minorHAnsi" w:cstheme="minorHAnsi"/>
          <w:b/>
          <w:bCs/>
        </w:rPr>
        <w:t xml:space="preserve"> €</w:t>
      </w:r>
      <w:r w:rsidR="00803104" w:rsidRPr="00803104">
        <w:rPr>
          <w:rFonts w:asciiTheme="minorHAnsi" w:hAnsiTheme="minorHAnsi" w:cstheme="minorHAnsi"/>
        </w:rPr>
        <w:t xml:space="preserve"> po štetnom događaju</w:t>
      </w:r>
      <w:r w:rsidR="001B3A6E">
        <w:rPr>
          <w:rFonts w:asciiTheme="minorHAnsi" w:hAnsiTheme="minorHAnsi" w:cstheme="minorHAnsi"/>
        </w:rPr>
        <w:t xml:space="preserve"> i agregatno</w:t>
      </w:r>
      <w:r w:rsidR="00803104" w:rsidRPr="00803104">
        <w:rPr>
          <w:rFonts w:asciiTheme="minorHAnsi" w:hAnsiTheme="minorHAnsi" w:cstheme="minorHAnsi"/>
        </w:rPr>
        <w:t>.</w:t>
      </w:r>
      <w:r w:rsidR="00E54CB4">
        <w:rPr>
          <w:rFonts w:asciiTheme="minorHAnsi" w:hAnsiTheme="minorHAnsi" w:cstheme="minorHAnsi"/>
          <w:color w:val="FF0000"/>
        </w:rPr>
        <w:t xml:space="preserve">  </w:t>
      </w:r>
      <w:r w:rsidRPr="00201A95">
        <w:rPr>
          <w:rFonts w:asciiTheme="minorHAnsi" w:hAnsiTheme="minorHAnsi" w:cstheme="minorHAnsi"/>
        </w:rPr>
        <w:t>Naknada će se izvršiti uplatom razlike između iznosa računa koji uključuje period kada se dogodio štetni događaj i iznosa prosjeka posljednja tri računa prije nastanka štetnog događaja.</w:t>
      </w:r>
      <w:r w:rsidR="001B3A6E">
        <w:rPr>
          <w:rFonts w:asciiTheme="minorHAnsi" w:hAnsiTheme="minorHAnsi" w:cstheme="minorHAnsi"/>
          <w:color w:val="FF0000"/>
        </w:rPr>
        <w:t xml:space="preserve"> </w:t>
      </w:r>
      <w:r w:rsidR="007B3E11" w:rsidRPr="007B3E11">
        <w:rPr>
          <w:rFonts w:asciiTheme="minorHAnsi" w:hAnsiTheme="minorHAnsi" w:cstheme="minorHAnsi"/>
        </w:rPr>
        <w:t xml:space="preserve">Proširenje pokrića na štete uslijed začepljenja odvodnih cijevi osigurava se na podlimit u iznosu </w:t>
      </w:r>
      <w:r w:rsidR="00AE1A55" w:rsidRPr="00AE1A55">
        <w:rPr>
          <w:rFonts w:asciiTheme="minorHAnsi" w:hAnsiTheme="minorHAnsi" w:cstheme="minorHAnsi"/>
          <w:b/>
          <w:bCs/>
        </w:rPr>
        <w:t>6</w:t>
      </w:r>
      <w:r w:rsidR="004C1DD9">
        <w:rPr>
          <w:rFonts w:asciiTheme="minorHAnsi" w:hAnsiTheme="minorHAnsi" w:cstheme="minorHAnsi"/>
          <w:b/>
          <w:bCs/>
        </w:rPr>
        <w:t>70,00</w:t>
      </w:r>
      <w:r w:rsidR="00AE1A55" w:rsidRPr="00AE1A55">
        <w:rPr>
          <w:rFonts w:asciiTheme="minorHAnsi" w:hAnsiTheme="minorHAnsi" w:cstheme="minorHAnsi"/>
          <w:b/>
          <w:bCs/>
        </w:rPr>
        <w:t xml:space="preserve"> €</w:t>
      </w:r>
      <w:r w:rsidR="007B3E11" w:rsidRPr="007B3E11">
        <w:rPr>
          <w:rFonts w:asciiTheme="minorHAnsi" w:hAnsiTheme="minorHAnsi" w:cstheme="minorHAnsi"/>
        </w:rPr>
        <w:t xml:space="preserve"> po štetnom događaju</w:t>
      </w:r>
      <w:r w:rsidR="00A9346C">
        <w:rPr>
          <w:rFonts w:asciiTheme="minorHAnsi" w:hAnsiTheme="minorHAnsi" w:cstheme="minorHAnsi"/>
        </w:rPr>
        <w:t>.</w:t>
      </w:r>
    </w:p>
    <w:p w14:paraId="726535DE" w14:textId="77777777" w:rsidR="00692BD0" w:rsidRPr="00201A95" w:rsidRDefault="00692BD0" w:rsidP="00993C4C">
      <w:pPr>
        <w:autoSpaceDE w:val="0"/>
        <w:autoSpaceDN w:val="0"/>
        <w:adjustRightInd w:val="0"/>
        <w:ind w:right="-288"/>
        <w:jc w:val="both"/>
        <w:rPr>
          <w:rFonts w:asciiTheme="minorHAnsi" w:hAnsiTheme="minorHAnsi" w:cstheme="minorHAnsi"/>
        </w:rPr>
      </w:pPr>
    </w:p>
    <w:p w14:paraId="253F9448" w14:textId="62FBFD96" w:rsidR="007A5B77" w:rsidRDefault="007A5B77" w:rsidP="00993C4C">
      <w:pPr>
        <w:autoSpaceDE w:val="0"/>
        <w:autoSpaceDN w:val="0"/>
        <w:adjustRightInd w:val="0"/>
        <w:ind w:right="-288"/>
        <w:jc w:val="both"/>
        <w:rPr>
          <w:rFonts w:asciiTheme="minorHAnsi" w:hAnsiTheme="minorHAnsi" w:cstheme="minorHAnsi"/>
        </w:rPr>
      </w:pPr>
    </w:p>
    <w:p w14:paraId="783C5707" w14:textId="77777777" w:rsidR="00913DC6" w:rsidRDefault="00913DC6" w:rsidP="00993C4C">
      <w:pPr>
        <w:autoSpaceDE w:val="0"/>
        <w:autoSpaceDN w:val="0"/>
        <w:adjustRightInd w:val="0"/>
        <w:ind w:right="-288"/>
        <w:jc w:val="both"/>
        <w:rPr>
          <w:rFonts w:asciiTheme="minorHAnsi" w:hAnsiTheme="minorHAnsi" w:cstheme="minorHAnsi"/>
        </w:rPr>
      </w:pPr>
    </w:p>
    <w:p w14:paraId="1F3D7B3E" w14:textId="5FB9AC02" w:rsidR="00ED1655" w:rsidRPr="00201A95"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t>i</w:t>
      </w:r>
      <w:r w:rsidR="008D51DA">
        <w:rPr>
          <w:rFonts w:asciiTheme="minorHAnsi" w:hAnsiTheme="minorHAnsi" w:cstheme="minorHAnsi"/>
          <w:b/>
        </w:rPr>
        <w:t>)</w:t>
      </w:r>
      <w:r w:rsidR="0060513A">
        <w:rPr>
          <w:rFonts w:asciiTheme="minorHAnsi" w:hAnsiTheme="minorHAnsi" w:cstheme="minorHAnsi"/>
          <w:b/>
        </w:rPr>
        <w:t xml:space="preserve"> </w:t>
      </w:r>
      <w:r w:rsidR="00ED1655" w:rsidRPr="00201A95">
        <w:rPr>
          <w:rFonts w:asciiTheme="minorHAnsi" w:hAnsiTheme="minorHAnsi" w:cstheme="minorHAnsi"/>
          <w:b/>
        </w:rPr>
        <w:t>Poplava, bujica, visoka voda</w:t>
      </w:r>
      <w:r w:rsidR="00C4313B">
        <w:rPr>
          <w:rFonts w:asciiTheme="minorHAnsi" w:hAnsiTheme="minorHAnsi" w:cstheme="minorHAnsi"/>
          <w:b/>
        </w:rPr>
        <w:t>, podzemna voda</w:t>
      </w:r>
    </w:p>
    <w:p w14:paraId="56D47781" w14:textId="23168D8D" w:rsidR="00833AEC" w:rsidRPr="00201A95" w:rsidRDefault="00C1354C" w:rsidP="00993C4C">
      <w:pPr>
        <w:autoSpaceDE w:val="0"/>
        <w:autoSpaceDN w:val="0"/>
        <w:adjustRightInd w:val="0"/>
        <w:ind w:right="-288"/>
        <w:jc w:val="both"/>
        <w:rPr>
          <w:rFonts w:asciiTheme="minorHAnsi" w:hAnsiTheme="minorHAnsi" w:cstheme="minorHAnsi"/>
        </w:rPr>
      </w:pPr>
      <w:r w:rsidRPr="008C6CE1">
        <w:rPr>
          <w:rFonts w:asciiTheme="minorHAnsi" w:hAnsiTheme="minorHAnsi" w:cstheme="minorHAnsi"/>
          <w:b/>
        </w:rPr>
        <w:t>Poplavom</w:t>
      </w:r>
      <w:r w:rsidRPr="00201A95">
        <w:rPr>
          <w:rFonts w:asciiTheme="minorHAnsi" w:hAnsiTheme="minorHAnsi" w:cstheme="minorHAnsi"/>
        </w:rPr>
        <w:t xml:space="preserve"> se smatra stihijsko neočekivano poplavljivanje terena od stalnih voda (rijeka, jezera, mora i dr.) zbog toga što se voda izlila iz korita na bilo koji način ili preplavila/probila obrambeni nasip ili branu te izlijevanje vode zbog izvanredne plime i valova na moru i jezerima neobične jačine i od nadolaska vode iz umjetnih jezera. </w:t>
      </w:r>
      <w:r w:rsidR="00833AEC" w:rsidRPr="00201A95">
        <w:rPr>
          <w:rFonts w:asciiTheme="minorHAnsi" w:hAnsiTheme="minorHAnsi" w:cstheme="minorHAnsi"/>
        </w:rPr>
        <w:t>Poplavom se smatra i neočekivano poplavljivanje terena zbog naglog stvaranja velike količine vodene mase koja je nastala kao posljedica proloma oblaka</w:t>
      </w:r>
      <w:r w:rsidR="000044FC">
        <w:rPr>
          <w:rFonts w:asciiTheme="minorHAnsi" w:hAnsiTheme="minorHAnsi" w:cstheme="minorHAnsi"/>
        </w:rPr>
        <w:t xml:space="preserve"> </w:t>
      </w:r>
      <w:r w:rsidR="000044FC" w:rsidRPr="000044FC">
        <w:rPr>
          <w:rFonts w:asciiTheme="minorHAnsi" w:hAnsiTheme="minorHAnsi" w:cstheme="minorHAnsi"/>
        </w:rPr>
        <w:t>i djelovanjem oborinskih voda.</w:t>
      </w:r>
      <w:r w:rsidR="00833AEC" w:rsidRPr="00201A95">
        <w:rPr>
          <w:rFonts w:asciiTheme="minorHAnsi" w:hAnsiTheme="minorHAnsi" w:cstheme="minorHAnsi"/>
        </w:rPr>
        <w:t xml:space="preserve"> Uključene su štete od poplavljivanja vode izlite iz kanalizacijske mreže</w:t>
      </w:r>
      <w:r w:rsidRPr="00201A95">
        <w:rPr>
          <w:rFonts w:asciiTheme="minorHAnsi" w:hAnsiTheme="minorHAnsi" w:cstheme="minorHAnsi"/>
        </w:rPr>
        <w:t xml:space="preserve">, </w:t>
      </w:r>
      <w:r w:rsidRPr="00201A95">
        <w:rPr>
          <w:rFonts w:asciiTheme="minorHAnsi" w:hAnsiTheme="minorHAnsi" w:cstheme="minorHAnsi"/>
        </w:rPr>
        <w:lastRenderedPageBreak/>
        <w:t>štete od podzemnih voda u podzemnim hodnicima, štete na cjelokupnoj imovini osiguranika neovisno radi li se o podzemno ili nadzemno postavljenoj imovini.</w:t>
      </w:r>
      <w:r w:rsidR="005576F4" w:rsidRPr="00201A95">
        <w:rPr>
          <w:rFonts w:asciiTheme="minorHAnsi" w:hAnsiTheme="minorHAnsi" w:cstheme="minorHAnsi"/>
        </w:rPr>
        <w:t xml:space="preserve"> </w:t>
      </w:r>
      <w:r w:rsidR="00913DC6">
        <w:rPr>
          <w:rFonts w:asciiTheme="minorHAnsi" w:hAnsiTheme="minorHAnsi" w:cstheme="minorHAnsi"/>
        </w:rPr>
        <w:t xml:space="preserve"> </w:t>
      </w:r>
      <w:r w:rsidR="00833AEC" w:rsidRPr="00201A95">
        <w:rPr>
          <w:rFonts w:asciiTheme="minorHAnsi" w:hAnsiTheme="minorHAnsi" w:cstheme="minorHAnsi"/>
        </w:rPr>
        <w:t>Osiguranjem su pokrivene štete koje nastanu na osiguranim stvarima za vrijeme poplave ili neposredno nakon povlačenja vode.</w:t>
      </w:r>
    </w:p>
    <w:p w14:paraId="2FF97B16" w14:textId="77777777"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Bujicom</w:t>
      </w:r>
      <w:r w:rsidRPr="00201A95">
        <w:rPr>
          <w:rFonts w:asciiTheme="minorHAnsi" w:hAnsiTheme="minorHAnsi" w:cstheme="minorHAnsi"/>
        </w:rPr>
        <w:t xml:space="preserve"> se smatra stihijsko neočekivano poplavljivanje terena vodenom ma</w:t>
      </w:r>
      <w:r w:rsidR="00903F98" w:rsidRPr="00201A95">
        <w:rPr>
          <w:rFonts w:asciiTheme="minorHAnsi" w:hAnsiTheme="minorHAnsi" w:cstheme="minorHAnsi"/>
        </w:rPr>
        <w:t>som koja se stvara na pad</w:t>
      </w:r>
      <w:r w:rsidR="002B04E7" w:rsidRPr="00201A95">
        <w:rPr>
          <w:rFonts w:asciiTheme="minorHAnsi" w:hAnsiTheme="minorHAnsi" w:cstheme="minorHAnsi"/>
        </w:rPr>
        <w:t>inama</w:t>
      </w:r>
      <w:r w:rsidR="00903F98" w:rsidRPr="00201A95">
        <w:rPr>
          <w:rFonts w:asciiTheme="minorHAnsi" w:hAnsiTheme="minorHAnsi" w:cstheme="minorHAnsi"/>
        </w:rPr>
        <w:t xml:space="preserve"> terena </w:t>
      </w:r>
      <w:r w:rsidRPr="00201A95">
        <w:rPr>
          <w:rFonts w:asciiTheme="minorHAnsi" w:hAnsiTheme="minorHAnsi" w:cstheme="minorHAnsi"/>
        </w:rPr>
        <w:t>zbog jakih atmosferskih oborina i slijevanja ulicama i putovima.</w:t>
      </w:r>
    </w:p>
    <w:p w14:paraId="10F3D210" w14:textId="77777777" w:rsidR="00903F98" w:rsidRPr="00201A95" w:rsidRDefault="00903F98"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od poplavljivanja vode izlite iz kanalizacijske mreže.</w:t>
      </w:r>
    </w:p>
    <w:p w14:paraId="74CE65D5" w14:textId="3AB59B96"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Visokim vodama</w:t>
      </w:r>
      <w:r w:rsidRPr="00201A95">
        <w:rPr>
          <w:rFonts w:asciiTheme="minorHAnsi" w:hAnsiTheme="minorHAnsi" w:cstheme="minorHAnsi"/>
        </w:rPr>
        <w:t xml:space="preserve"> smatraju se izuzete pojave neuobičajenog porasta vodostaja uzrokovano ekstremnim kišnim oborinama, topljenjem snijega ili olujom kao i podzemne vode kao posljedica visoke vode.</w:t>
      </w:r>
      <w:r w:rsidR="00C1354C" w:rsidRPr="00201A95">
        <w:rPr>
          <w:rFonts w:asciiTheme="minorHAnsi" w:hAnsiTheme="minorHAnsi" w:cstheme="minorHAnsi"/>
        </w:rPr>
        <w:t xml:space="preserve"> Obveza osiguratelja za štete od visokih v</w:t>
      </w:r>
      <w:r w:rsidR="00006F1D">
        <w:rPr>
          <w:rFonts w:asciiTheme="minorHAnsi" w:hAnsiTheme="minorHAnsi" w:cstheme="minorHAnsi"/>
        </w:rPr>
        <w:t>oda</w:t>
      </w:r>
      <w:r w:rsidR="00C1354C" w:rsidRPr="00201A95">
        <w:rPr>
          <w:rFonts w:asciiTheme="minorHAnsi" w:hAnsiTheme="minorHAnsi" w:cstheme="minorHAnsi"/>
        </w:rPr>
        <w:t xml:space="preserve"> i podzemne vode kao njene posljedice počinje s porastom visoke vode iznad unaprijed utvrđenih mjesečnih kvota vodostaja ili protoka izmjerenih prema najbliže postavljenom pokazivaču vodostaja. Prosječni mjesečni vodostaj definira se kao aritmetička sredina srednjih dnevnih protoka razmatranog mjeseca te se uspoređuje sa aritmetičkom sredinom razmatranog mjeseca u posljednjih 20 godina.</w:t>
      </w:r>
    </w:p>
    <w:p w14:paraId="16BE3443" w14:textId="6B656BFD" w:rsidR="008D5783" w:rsidRDefault="008D578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uslijed povratnog toka iz kanalizacijske mreže.</w:t>
      </w:r>
      <w:r w:rsidR="000044FC">
        <w:rPr>
          <w:rFonts w:asciiTheme="minorHAnsi" w:hAnsiTheme="minorHAnsi" w:cstheme="minorHAnsi"/>
        </w:rPr>
        <w:t xml:space="preserve">  </w:t>
      </w:r>
      <w:r w:rsidR="000044FC" w:rsidRPr="000044FC">
        <w:rPr>
          <w:rFonts w:asciiTheme="minorHAnsi" w:hAnsiTheme="minorHAnsi" w:cstheme="minorHAnsi"/>
        </w:rPr>
        <w:t>Osiguranjem su obuhvaćene štete od visokih voda na vodnim građevinama kao i štete na raznim kanalima, tunelima, cjevovodima od tlaka prouzročenog poplavom.</w:t>
      </w:r>
    </w:p>
    <w:p w14:paraId="2CECA7EC" w14:textId="0DF2C880" w:rsidR="004D18CC" w:rsidRDefault="004D18CC" w:rsidP="00993C4C">
      <w:pPr>
        <w:autoSpaceDE w:val="0"/>
        <w:autoSpaceDN w:val="0"/>
        <w:adjustRightInd w:val="0"/>
        <w:ind w:right="-288"/>
        <w:jc w:val="both"/>
        <w:rPr>
          <w:rFonts w:asciiTheme="minorHAnsi" w:hAnsiTheme="minorHAnsi" w:cstheme="minorHAnsi"/>
        </w:rPr>
      </w:pPr>
    </w:p>
    <w:p w14:paraId="5619B045" w14:textId="76ACDFAD" w:rsidR="004D18CC" w:rsidRPr="0093086B" w:rsidRDefault="0093086B" w:rsidP="004D18CC">
      <w:pPr>
        <w:jc w:val="both"/>
        <w:rPr>
          <w:rFonts w:ascii="Calibri" w:hAnsi="Calibri" w:cs="Calibri"/>
          <w:b/>
          <w:bCs/>
          <w:color w:val="000000"/>
        </w:rPr>
      </w:pPr>
      <w:r w:rsidRPr="0093086B">
        <w:rPr>
          <w:rFonts w:ascii="Calibri" w:hAnsi="Calibri" w:cs="Calibri"/>
          <w:b/>
          <w:bCs/>
          <w:color w:val="000000"/>
        </w:rPr>
        <w:t>j</w:t>
      </w:r>
      <w:r w:rsidR="004D18CC" w:rsidRPr="0093086B">
        <w:rPr>
          <w:rFonts w:ascii="Calibri" w:hAnsi="Calibri" w:cs="Calibri"/>
          <w:b/>
          <w:bCs/>
          <w:color w:val="000000"/>
        </w:rPr>
        <w:t xml:space="preserve">) Obijesna djelovanja, zlonamjerno oštećenje i grafiti </w:t>
      </w:r>
    </w:p>
    <w:p w14:paraId="7604FACB" w14:textId="1FA60B98" w:rsidR="004D18CC" w:rsidRPr="00201A95" w:rsidRDefault="004D18CC" w:rsidP="00993C4C">
      <w:pPr>
        <w:autoSpaceDE w:val="0"/>
        <w:autoSpaceDN w:val="0"/>
        <w:adjustRightInd w:val="0"/>
        <w:ind w:right="-288"/>
        <w:jc w:val="both"/>
        <w:rPr>
          <w:rFonts w:asciiTheme="minorHAnsi" w:hAnsiTheme="minorHAnsi" w:cstheme="minorHAnsi"/>
        </w:rPr>
      </w:pPr>
      <w:r>
        <w:rPr>
          <w:rFonts w:asciiTheme="minorHAnsi" w:hAnsiTheme="minorHAnsi" w:cstheme="minorHAnsi"/>
        </w:rPr>
        <w:t xml:space="preserve">Sukladno odredbama iz troškovnika, imovina je osigurana od rizika obijesnog djelovanja, zlonamjernog oštećenja i grafita na svotu prvog rizika. Zlonamjernim oštećenjem i obijesnim djelovanjem smatra se svaki oblik oštećenja i/ili uništenja predmeta osiguranja počinjenog s namjerom od strane bilo koje osobe. Šteta od grafita naknađuje se </w:t>
      </w:r>
      <w:r w:rsidR="00BD106F">
        <w:rPr>
          <w:rFonts w:asciiTheme="minorHAnsi" w:hAnsiTheme="minorHAnsi" w:cstheme="minorHAnsi"/>
        </w:rPr>
        <w:t>u visini</w:t>
      </w:r>
      <w:r>
        <w:rPr>
          <w:rFonts w:asciiTheme="minorHAnsi" w:hAnsiTheme="minorHAnsi" w:cstheme="minorHAnsi"/>
        </w:rPr>
        <w:t xml:space="preserve"> iznos</w:t>
      </w:r>
      <w:r w:rsidR="00BD106F">
        <w:rPr>
          <w:rFonts w:asciiTheme="minorHAnsi" w:hAnsiTheme="minorHAnsi" w:cstheme="minorHAnsi"/>
        </w:rPr>
        <w:t>a</w:t>
      </w:r>
      <w:r>
        <w:rPr>
          <w:rFonts w:asciiTheme="minorHAnsi" w:hAnsiTheme="minorHAnsi" w:cstheme="minorHAnsi"/>
        </w:rPr>
        <w:t xml:space="preserve"> potrebno</w:t>
      </w:r>
      <w:r w:rsidR="00BD106F">
        <w:rPr>
          <w:rFonts w:asciiTheme="minorHAnsi" w:hAnsiTheme="minorHAnsi" w:cstheme="minorHAnsi"/>
        </w:rPr>
        <w:t>g</w:t>
      </w:r>
      <w:r>
        <w:rPr>
          <w:rFonts w:asciiTheme="minorHAnsi" w:hAnsiTheme="minorHAnsi" w:cstheme="minorHAnsi"/>
        </w:rPr>
        <w:t xml:space="preserve"> za sanaciju i uklanjanje grafita. </w:t>
      </w:r>
    </w:p>
    <w:p w14:paraId="34644BD4"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00A04065" w14:textId="468E4681"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LOM STROJA</w:t>
      </w:r>
    </w:p>
    <w:p w14:paraId="1ED300F7"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stroja pruža osiguravajuću zaštitu predmeta osiguranja od oštećenja ili uništenja zbog nezgode u pogonu pod kojom se podrazumijevaju događaji koji nastanu nepredviđeno i iznenada u svezi s uporabom osigurane stvari, nespretnosti, nehata ili zle namjere radnika ili neke druge osobe, operativne pogreške, padom ili udarom osiguranog predmeta, padom ili udarom stranog predmeta, udarom električne energije (direktno ili indirektno) koje uzrokuje povećanje jačine struje i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naboja i dr. 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w:t>
      </w:r>
    </w:p>
    <w:p w14:paraId="1FD8C5E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također pokrivene štete nastale vibracijom, pregrijavanjem, slučajnim nedostatkom podmazivanja, molekularnim slabljenjem, hidrauličnim šokom. </w:t>
      </w:r>
    </w:p>
    <w:p w14:paraId="5A2CB01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nezgodom u pogonu podrazumijevaju se događaji koji nastaju nepredviđeno i iznenada u svezi s uporabom osigurane stvari.</w:t>
      </w:r>
    </w:p>
    <w:p w14:paraId="7F6BD53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Također se pokrivaju štete na dijelovima strojeva i opreme koji su izloženi ubrzanom trošenju i periodičkoj zamijeni ukoliko je uzrok štete pad ili udar osiguranog ili drugog predmeta ili  nespretnost, nehat ili zla namjera radnika ili neke druge osobe koji za posljedicu imaju oštećenje navedenih dijelova.</w:t>
      </w:r>
    </w:p>
    <w:p w14:paraId="5BEA535A"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201A95">
        <w:rPr>
          <w:rFonts w:asciiTheme="minorHAnsi" w:hAnsiTheme="minorHAnsi" w:cstheme="minorHAnsi"/>
        </w:rPr>
        <w:t>Uz primjenu odredaba iz točke „Osigurani troškovi“ ove tehničke specifikacije, 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w:t>
      </w:r>
      <w:r>
        <w:rPr>
          <w:rFonts w:asciiTheme="minorHAnsi" w:hAnsiTheme="minorHAnsi" w:cstheme="minorHAnsi"/>
        </w:rPr>
        <w:t xml:space="preserve"> </w:t>
      </w:r>
      <w:r w:rsidRPr="008D51DA">
        <w:rPr>
          <w:rFonts w:asciiTheme="minorHAnsi" w:hAnsiTheme="minorHAnsi" w:cstheme="minorHAnsi"/>
        </w:rPr>
        <w:t>sastavljanje), troškovi dovođenja mjesta štete u prvobitno stanje uključivo i troškove raščišćavanja, čišćenja i zbrinjavanja, troškovi validacije uređaja i instrumenata u okviru sanacije štete, kao i zakonom propisani troškovi.</w:t>
      </w:r>
    </w:p>
    <w:p w14:paraId="478C9B5B" w14:textId="1AFE2033"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Prilikom sanacije štete u obzir se uzima satnica vlastitog servisa osiguranika, ovlaštenog servisa ili ukoliko se pokaže neophodnim i satnica ovlaštenog inozemnog servisa uključujući i troškove nabave i dobave zamjenskih dijelova iz inozemstva do mjesta štete, te troškovi slanja strojeva na popravak u inozemstvo. Također se uzimaju u obzir i svi potrebni troškovi prekovremenog, noćnog i prazničnog rada. Osiguratelj nadoknađuje i nužne troškove koji su nastali razumnim pokušajem osiguranika da, kad osigurani slučaj nastane, poduzme mjere zbog otklanjanja i smanjenja štetnih posljedica nastajanja osiguranog slučaja. Visina osigurnine u slučaju oštećenja osigurane stvari ne umanjuje se za </w:t>
      </w:r>
      <w:r w:rsidR="007430B1">
        <w:rPr>
          <w:rFonts w:asciiTheme="minorHAnsi" w:hAnsiTheme="minorHAnsi" w:cstheme="minorHAnsi"/>
        </w:rPr>
        <w:t>iznos procijenjene istrošenosti i franšize.</w:t>
      </w:r>
    </w:p>
    <w:p w14:paraId="7830CEF7"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Za osiguranje elektroničkih uređaja i aparata ne zahtijeva se dokaz vizualne prepoznatljivosti štete izazvane djelovanjem električne energije (atmosferski elektricitet = indirektni udar groma, smetnje u javnoj i/ili vlastitoj opskrbi električnom energijom).</w:t>
      </w:r>
    </w:p>
    <w:p w14:paraId="0380E2EE"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Osiguranje se odnosi na svu opremu osiguranika, strojeve, uređaje, instalacije zajedno s punjenjem, postoljem, ležištem i temeljem, mehanička oprema građevinskih objekata i izvan građevinskih objekata (do prvih priključaka na javne mreže) kompletnu infrastrukturu, cjevovode, vodovodnu i kanalizacijsku mrežu, plinske instalacije, instalacije centralnog </w:t>
      </w:r>
      <w:r w:rsidRPr="008D51DA">
        <w:rPr>
          <w:rFonts w:asciiTheme="minorHAnsi" w:hAnsiTheme="minorHAnsi" w:cstheme="minorHAnsi"/>
        </w:rPr>
        <w:lastRenderedPageBreak/>
        <w:t>grijanja, kabelske vodove – podzemne i nadzemne, plinovode, toplovode, dalekovode, kompletnu električnu napojnu mrežu s pripadajućim uređajima, antene, antenske stupove, krupni alat i sl., elektronička računala i ERC opremu, softver bez obzira gdje se nalazili te uključujući i prijenosnu opremu. Mehanička oprema građevinskih objekata i izvan građevinskih objekata, a u vlasništvu osiguranika osigurana je i kada nije zasebno iskazana u osnovnim sredstvima osiguranika već je vrijednost istih u okviru vrijednosti građevinskih objekata, uključujući cjevovode, kotlovnice, sustave grijanja i hlađenja, kanalizacija, plin, kabelske vodove telefonije, interneta i dr., antenske sustave, liftove i drugo. Osigurane su i sajle viseće opreme (reflektora i druge opreme) ukoliko su iste redovito održavane i atestirane, odnosno provjeravane, kao i posljedične štete uslijed puknuća istih.</w:t>
      </w:r>
    </w:p>
    <w:p w14:paraId="4A8AF713"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26FAA180" w14:textId="2D7E3B5C"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PROVALNA KRAĐA</w:t>
      </w:r>
    </w:p>
    <w:p w14:paraId="3273EF9A" w14:textId="77777777" w:rsidR="008D51DA" w:rsidRPr="00201A95" w:rsidRDefault="008D51DA" w:rsidP="008D51DA">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Provalna krađa uključujući razbojstvo i vandalizam</w:t>
      </w:r>
    </w:p>
    <w:p w14:paraId="24BBAF41" w14:textId="6F9B92D4" w:rsidR="008D51DA" w:rsidRDefault="008D51DA" w:rsidP="008D51DA">
      <w:pPr>
        <w:autoSpaceDE w:val="0"/>
        <w:autoSpaceDN w:val="0"/>
        <w:adjustRightInd w:val="0"/>
        <w:ind w:right="-288"/>
        <w:jc w:val="both"/>
        <w:rPr>
          <w:rFonts w:asciiTheme="minorHAnsi" w:hAnsiTheme="minorHAnsi" w:cstheme="minorHAnsi"/>
        </w:rPr>
      </w:pPr>
      <w:r w:rsidRPr="00EA6306">
        <w:rPr>
          <w:rFonts w:asciiTheme="minorHAnsi" w:hAnsiTheme="minorHAnsi" w:cstheme="minorHAnsi"/>
        </w:rPr>
        <w:t>Ovom vrstom osiguranja pokrivena je šteta od odnošenja, uništenja ili oštećenja osiguranih stvari</w:t>
      </w:r>
      <w:r w:rsidR="005F02A5">
        <w:rPr>
          <w:rFonts w:asciiTheme="minorHAnsi" w:hAnsiTheme="minorHAnsi" w:cstheme="minorHAnsi"/>
        </w:rPr>
        <w:t xml:space="preserve"> kao </w:t>
      </w:r>
      <w:r w:rsidRPr="00EA6306">
        <w:rPr>
          <w:rFonts w:asciiTheme="minorHAnsi" w:hAnsiTheme="minorHAnsi" w:cstheme="minorHAnsi"/>
        </w:rPr>
        <w:t>i šteta prouzročena oštećenjem građevinskih dijelova prostorija, instalacija i opreme (oštećenje zidova, stropova, vrata, stakala, brava i dr.) u kojima se nalaze osigurane stvar</w:t>
      </w:r>
      <w:r w:rsidR="005F02A5">
        <w:rPr>
          <w:rFonts w:asciiTheme="minorHAnsi" w:hAnsiTheme="minorHAnsi" w:cstheme="minorHAnsi"/>
        </w:rPr>
        <w:t>i</w:t>
      </w:r>
      <w:r w:rsidRPr="00EA6306">
        <w:rPr>
          <w:rFonts w:asciiTheme="minorHAnsi" w:hAnsiTheme="minorHAnsi" w:cstheme="minorHAnsi"/>
        </w:rPr>
        <w:t xml:space="preserve">, </w:t>
      </w:r>
      <w:r w:rsidR="005F02A5">
        <w:rPr>
          <w:rFonts w:asciiTheme="minorHAnsi" w:hAnsiTheme="minorHAnsi" w:cstheme="minorHAnsi"/>
        </w:rPr>
        <w:t xml:space="preserve">te </w:t>
      </w:r>
      <w:r w:rsidR="00913DC6">
        <w:rPr>
          <w:rFonts w:asciiTheme="minorHAnsi" w:hAnsiTheme="minorHAnsi" w:cstheme="minorHAnsi"/>
        </w:rPr>
        <w:t xml:space="preserve">šteta nastala </w:t>
      </w:r>
      <w:r w:rsidRPr="00EA6306">
        <w:rPr>
          <w:rFonts w:asciiTheme="minorHAnsi" w:hAnsiTheme="minorHAnsi" w:cstheme="minorHAnsi"/>
        </w:rPr>
        <w:t xml:space="preserve">prilikom pokušaja izvršenja provalne krađe, razbojstva i vandalizma. </w:t>
      </w:r>
    </w:p>
    <w:p w14:paraId="4F3F0EF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Provalnom krađom</w:t>
      </w:r>
      <w:r w:rsidRPr="00201A95">
        <w:rPr>
          <w:rFonts w:asciiTheme="minorHAnsi" w:hAnsiTheme="minorHAnsi" w:cstheme="minorHAnsi"/>
        </w:rPr>
        <w:t xml:space="preserve"> u smislu ove tehničke dokumentacije smatra se krađa, ako njen izvršitelj:</w:t>
      </w:r>
    </w:p>
    <w:p w14:paraId="412D8546"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a) provali u prostorije u kojima se nalaze osigurane stvari (mjesto osiguranja) razbijanjem ili obijanjem vrata i prozora, ili provaljivanjem stropa, zidova i podova,</w:t>
      </w:r>
    </w:p>
    <w:p w14:paraId="0A5EB81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b) otvori mjesto osiguranja lažnim ključem ili kojim drugim sredstvom koje nije namijenjeno redovnom otvaranju. Lažnim ključem smatra se onaj koji nije izrađen s dopuštenjem ili na poticaj ovlaštene osobe,</w:t>
      </w:r>
    </w:p>
    <w:p w14:paraId="6EC8B573"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c) provali zaključano spremište u mjestu osiguranja u kojem se nalaze osigurane stvari, ako je do spremišta došao na jedan od načina koji je ovom tehničkom dokumentacijom okvalificiran kao provalna krađa,</w:t>
      </w:r>
    </w:p>
    <w:p w14:paraId="24E5E2FB"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d) neprimjetno se uvuče u mjesto osiguranja ili se u njemu sakrije i izvrši krađu u vrijeme kada je mjesto osiguranja bilo zaključano,</w:t>
      </w:r>
    </w:p>
    <w:p w14:paraId="224187B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 otvori mjesto osiguranja ili spremište pravim ključem ili njegovim duplikatom, ako je do ključa došao jednom od spomenutih radnji navedenim točkama a), b), c) i d), odnosno na neki drugi način izvan osiguranog mjesta, ili razbojstvom ili prevarom ili nemarnošću radnika ili čuvara,</w:t>
      </w:r>
    </w:p>
    <w:p w14:paraId="0ABF8E25" w14:textId="7790ED5D"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f) uđe u mjesto osiguranja svladavanjem prepreka i ulascima na način koji nije predviđen za ulazak u osigurani objekt ili prostor.</w:t>
      </w:r>
    </w:p>
    <w:p w14:paraId="770CCCD6" w14:textId="5F81B3EA" w:rsidR="008D51DA" w:rsidRPr="001B3A6E"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Provalnom krađom smatra se i krađa stvari s balkona i lođa ako je izvršena uskakanjem kroz otvoren prozor na katovima. Ne smatra se provalnom krađom uskakanje kroz otvoren prozor u niskom prizemlju (do visine 2m računajući od zemlje do donjeg ruba prozorskog okna).</w:t>
      </w:r>
    </w:p>
    <w:p w14:paraId="411B373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Razbojstvom</w:t>
      </w:r>
      <w:r w:rsidRPr="00201A95">
        <w:rPr>
          <w:rFonts w:asciiTheme="minorHAnsi" w:hAnsiTheme="minorHAnsi" w:cstheme="minorHAnsi"/>
        </w:rPr>
        <w:t xml:space="preserve"> se smatra oduzimanje osiguranih stvari upotrebom sile (ugrožavanje opasnošću po život i zdravlje) protiv osiguranika ili njegovih pripadnika ili ostalih osoba koje se nađu na mjestu razbojstva ili prijetnjom da će se neposredno napasti život ili tijelo ovih osoba. Smatra se da postoji upotreba sile i onda kada su upotrijebljena sredstava za onemogućavanje otpora. Materijalna šteta uključujući i troškove čišćenja koji su možebitno potrebni nakon nastalog izvršenja ili pokušaja izvršenja razbojstva i sl. ili pretrpljena materijalna šteta pokradenih osoba također se smatra predmetom ovog osiguranja.</w:t>
      </w:r>
    </w:p>
    <w:p w14:paraId="4C22DEA0"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Vandalizam</w:t>
      </w:r>
      <w:r w:rsidRPr="00201A95">
        <w:rPr>
          <w:rFonts w:asciiTheme="minorHAnsi" w:hAnsiTheme="minorHAnsi" w:cstheme="minorHAnsi"/>
        </w:rPr>
        <w:t xml:space="preserve"> je zlonamjerno oštećenje imovine nastalo nakon što je izvršitelj provalio u osigurane prostorije u smislu i na način opisan pod provalnom krađom. Također, vandalizam je zlonamjerno oštećenje ili uništenje imovine nastalo prije ili nakon što je izvršitelj otuđio čvrsto ugrađene predmete s građevinskog objekta.</w:t>
      </w:r>
    </w:p>
    <w:p w14:paraId="154D745D" w14:textId="77777777" w:rsidR="008D51DA" w:rsidRDefault="008D51DA" w:rsidP="008D51DA">
      <w:pPr>
        <w:autoSpaceDE w:val="0"/>
        <w:autoSpaceDN w:val="0"/>
        <w:adjustRightInd w:val="0"/>
        <w:ind w:right="-288"/>
        <w:jc w:val="both"/>
        <w:rPr>
          <w:rFonts w:asciiTheme="minorHAnsi" w:hAnsiTheme="minorHAnsi" w:cstheme="minorHAnsi"/>
        </w:rPr>
      </w:pPr>
      <w:r w:rsidRPr="003252B6">
        <w:rPr>
          <w:rFonts w:asciiTheme="minorHAnsi" w:hAnsiTheme="minorHAnsi" w:cstheme="minorHAnsi"/>
        </w:rPr>
        <w:t xml:space="preserve">Stvari na otvorenom (oprema, roba, zalihe i drugo) pokrivene su ukoliko izvršitelj odnese osigurane stvari, uništi ili ošteti ili odnese osiguranu imovinu s mjesta osiguranja razbijanjem, obijanjem ili skidanjem (podesnim ili kojim drugim alatom) ili otvori ogradu ili drugi ulaz krivotvorenim ključem ili ključem do kojeg je došao na jedan od načina kvalificiranih kao provalna krađa. Stvari na otvorenom moraju se nalaziti na prostoru koji je ograđen dobro održavanom ogradom minimalne visine 2m i/ ili na prostoru gdje postoji stalan čuvar ili ophodarska služba bilo koje vrste. Navedeno je osigurano u okviru limita za provalnu krađu. </w:t>
      </w:r>
    </w:p>
    <w:p w14:paraId="5775D14D" w14:textId="5FBEA54E"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Novac, vrijednosni papiri, taksene i poštanske marke, štedne knjižice, drago kamenje, plemenite kovine i predmeti od plemenitih kovina, pravi biseri, nakit, zlatni predmeti i kolekcije i slični predmeti osigurani su od opasnosti provalne krađe samo ako se i dok se nalaze u zaključanom spremištu (uključujući  i ormariće, ladice, željezne blagajne, pancir blagajne, trezore i druga spremišta). </w:t>
      </w:r>
    </w:p>
    <w:p w14:paraId="5DEB55AE"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Osigurane su i stvari radnika koji obavljaju posao na mjestu osiguranja, kao i stvari trećih osoba primljenih radi popravka, prerade, obrade, prodaje u najam, čuvanje</w:t>
      </w:r>
      <w:r>
        <w:rPr>
          <w:rFonts w:asciiTheme="minorHAnsi" w:hAnsiTheme="minorHAnsi" w:cstheme="minorHAnsi"/>
        </w:rPr>
        <w:t>,</w:t>
      </w:r>
      <w:r w:rsidRPr="00201A95">
        <w:rPr>
          <w:rFonts w:asciiTheme="minorHAnsi" w:hAnsiTheme="minorHAnsi" w:cstheme="minorHAnsi"/>
        </w:rPr>
        <w:t xml:space="preserve"> u zalog i slično.</w:t>
      </w:r>
    </w:p>
    <w:p w14:paraId="2BCBA77F"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obuhvaćene i štete od razbojstava nad osobom kojoj je povjeren prijenos ili prijevoz novca, vrijednosnih papira, čekova, mjenica, uložnih knjižica, potvrde depozita i dragocjenosti i drugo.</w:t>
      </w:r>
    </w:p>
    <w:p w14:paraId="3EE5827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05CBB69A"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lastRenderedPageBreak/>
        <w:t>Obveza osiguratelja za svaki pojedini slučaj prijenosa ili prijevoza novca ili drugih vrijednosti počinje u trenutku kada je dostavljač preuzeo novac ili druge vrijednosti i traje, na određenom putu prema nalogu osiguranika, sve dok novac odnosno druge vrijednosti ne preda na određenom mjestu.</w:t>
      </w:r>
    </w:p>
    <w:p w14:paraId="031E701A" w14:textId="2A48FC20" w:rsidR="008D51DA" w:rsidRDefault="008D51DA" w:rsidP="008D51DA">
      <w:pPr>
        <w:autoSpaceDE w:val="0"/>
        <w:autoSpaceDN w:val="0"/>
        <w:adjustRightInd w:val="0"/>
        <w:ind w:right="-288"/>
        <w:jc w:val="both"/>
        <w:rPr>
          <w:rFonts w:asciiTheme="minorHAnsi" w:hAnsiTheme="minorHAnsi" w:cstheme="minorHAnsi"/>
        </w:rPr>
      </w:pPr>
      <w:r w:rsidRPr="000D5BEE">
        <w:rPr>
          <w:rFonts w:asciiTheme="minorHAnsi" w:hAnsiTheme="minorHAnsi" w:cstheme="minorHAnsi"/>
        </w:rPr>
        <w:t xml:space="preserve">Prijenosna imovina osigurana je 24h i kada se nalazi u motornim vozilima od rizika oštećenja, uništenja ili otuđenja uslijed prometne nezgode kao i kada se nalazi u zaključanim motornim vozilima od rizika provalne krađe i zlonamjernih radnji. Podlimit prijenosne imovine u motornim vozilima iznosi </w:t>
      </w:r>
      <w:r w:rsidR="00881D1A" w:rsidRPr="00881D1A">
        <w:rPr>
          <w:rFonts w:asciiTheme="minorHAnsi" w:hAnsiTheme="minorHAnsi" w:cstheme="minorHAnsi"/>
          <w:b/>
          <w:bCs/>
        </w:rPr>
        <w:t>6.640,00 €</w:t>
      </w:r>
      <w:r w:rsidRPr="000D5BEE">
        <w:rPr>
          <w:rFonts w:asciiTheme="minorHAnsi" w:hAnsiTheme="minorHAnsi" w:cstheme="minorHAnsi"/>
        </w:rPr>
        <w:t xml:space="preserve"> po štetnom događaju. Pod prijenosnom opremom podrazumijeva se uobičajena prijenosna oprema koja se može koristiti za obavljanje djelatnosti uključujući prijenosna </w:t>
      </w:r>
      <w:r w:rsidR="00B00D37">
        <w:rPr>
          <w:rFonts w:asciiTheme="minorHAnsi" w:hAnsiTheme="minorHAnsi" w:cstheme="minorHAnsi"/>
        </w:rPr>
        <w:t xml:space="preserve">medicinsku opremu, </w:t>
      </w:r>
      <w:r w:rsidRPr="000D5BEE">
        <w:rPr>
          <w:rFonts w:asciiTheme="minorHAnsi" w:hAnsiTheme="minorHAnsi" w:cstheme="minorHAnsi"/>
        </w:rPr>
        <w:t>računala, kamere, audio-video oprema i slično.</w:t>
      </w:r>
    </w:p>
    <w:p w14:paraId="66973AB5" w14:textId="77777777" w:rsidR="00C2388A" w:rsidRPr="00201A95" w:rsidRDefault="00C2388A" w:rsidP="00D465B3">
      <w:pPr>
        <w:autoSpaceDE w:val="0"/>
        <w:autoSpaceDN w:val="0"/>
        <w:adjustRightInd w:val="0"/>
        <w:ind w:right="-288"/>
        <w:jc w:val="both"/>
        <w:rPr>
          <w:rFonts w:asciiTheme="minorHAnsi" w:hAnsiTheme="minorHAnsi" w:cstheme="minorHAnsi"/>
        </w:rPr>
      </w:pPr>
    </w:p>
    <w:p w14:paraId="28FE51DD" w14:textId="5659893E" w:rsidR="009A6677" w:rsidRPr="00A324CF" w:rsidRDefault="00A324CF" w:rsidP="00F4086A">
      <w:pPr>
        <w:shd w:val="clear" w:color="auto" w:fill="DDD9C3" w:themeFill="background2" w:themeFillShade="E6"/>
        <w:autoSpaceDE w:val="0"/>
        <w:autoSpaceDN w:val="0"/>
        <w:adjustRightInd w:val="0"/>
        <w:ind w:right="-288"/>
        <w:jc w:val="both"/>
        <w:rPr>
          <w:rFonts w:asciiTheme="minorHAnsi" w:hAnsiTheme="minorHAnsi" w:cstheme="minorHAnsi"/>
          <w:u w:val="single"/>
        </w:rPr>
      </w:pPr>
      <w:r w:rsidRPr="00A324CF">
        <w:rPr>
          <w:rFonts w:asciiTheme="minorHAnsi" w:hAnsiTheme="minorHAnsi" w:cstheme="minorHAnsi"/>
          <w:b/>
          <w:u w:val="single"/>
        </w:rPr>
        <w:t>LOM STAKLA</w:t>
      </w:r>
    </w:p>
    <w:p w14:paraId="48C673A9" w14:textId="06433A71"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stakla podrazumijeva uništenje ili oštećenje zbog ostvarenja bilo kojeg rizika, staklene površine (bilo koje vrste), svjetlećih reklama i reklamnih panela i natpisa, neonskih cijevi i ostalih svjetlećih cijevi (sa svim pripadajućim uređajima) i natpisima, video zid i ostale reklamne površine, natpisa i ukrasa izrađenih na osiguranim staklima i slikama (ako je šteta prouzrokovana od istog štetnog događaja, kao i štetu na samoj osiguranoj stvari na kojoj se nalazi natpis, slika ili ukras), mramornih ploča i umjetnog kamena na stolovima, pultovima i regalima, sanitarne keramike (umivaonici, WC školjke s opremom i dr.), uličnih zrcala (za reguliranje prometa), staklenih zidova i pregrada, staklenih fasada, kulturnih, povijesnih i nadgrobnih spomenika od kamena, betona i kovine, stakloplastična sjenila terasa, polikarbonat-leksan, pleksiglas, tende; nastalo ostvarenjem bilo kojeg rizika kojem su izložene osigurane stvari.</w:t>
      </w:r>
    </w:p>
    <w:p w14:paraId="004FFB81"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osiguranje su uključene sve unutarnje i vanjske ostakljene površine bez obzira na pojedinačnu staklenu površinu.</w:t>
      </w:r>
    </w:p>
    <w:p w14:paraId="177046ED"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troškove prekovremenog, prazničkog i noćnog rada. Ako zbog načina izrade nije moguće zamijeniti razbijeno staklo, a da se ne zamjeni i okvir (bilo koje vrste), onda je i on pokriven osiguranjem.</w:t>
      </w:r>
    </w:p>
    <w:p w14:paraId="495DBB61" w14:textId="77777777" w:rsidR="00C1354C"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32B953F8" w14:textId="77777777" w:rsidR="00DF6C7C" w:rsidRPr="00201A95" w:rsidRDefault="00DF6C7C" w:rsidP="00A235F4">
      <w:pPr>
        <w:autoSpaceDE w:val="0"/>
        <w:autoSpaceDN w:val="0"/>
        <w:adjustRightInd w:val="0"/>
        <w:ind w:right="-288"/>
        <w:jc w:val="both"/>
        <w:rPr>
          <w:rFonts w:asciiTheme="minorHAnsi" w:hAnsiTheme="minorHAnsi" w:cstheme="minorHAnsi"/>
        </w:rPr>
      </w:pPr>
    </w:p>
    <w:p w14:paraId="597950C3" w14:textId="53B525E7" w:rsidR="00DF6C7C" w:rsidRPr="00A324CF" w:rsidRDefault="00DF6C7C" w:rsidP="00DF6C7C">
      <w:pPr>
        <w:shd w:val="clear" w:color="auto" w:fill="DDD9C3" w:themeFill="background2" w:themeFillShade="E6"/>
        <w:autoSpaceDE w:val="0"/>
        <w:autoSpaceDN w:val="0"/>
        <w:adjustRightInd w:val="0"/>
        <w:ind w:right="-288"/>
        <w:jc w:val="both"/>
        <w:rPr>
          <w:rFonts w:asciiTheme="minorHAnsi" w:hAnsiTheme="minorHAnsi" w:cstheme="minorHAnsi"/>
          <w:u w:val="single"/>
        </w:rPr>
      </w:pPr>
      <w:r>
        <w:rPr>
          <w:rFonts w:asciiTheme="minorHAnsi" w:hAnsiTheme="minorHAnsi" w:cstheme="minorHAnsi"/>
          <w:b/>
          <w:u w:val="single"/>
        </w:rPr>
        <w:t>POTRES</w:t>
      </w:r>
      <w:r w:rsidRPr="00A324CF">
        <w:rPr>
          <w:rFonts w:asciiTheme="minorHAnsi" w:hAnsiTheme="minorHAnsi" w:cstheme="minorHAnsi"/>
          <w:b/>
          <w:u w:val="single"/>
        </w:rPr>
        <w:t xml:space="preserve"> </w:t>
      </w:r>
    </w:p>
    <w:p w14:paraId="72BF6B56" w14:textId="77777777" w:rsidR="008F7716" w:rsidRPr="00D17F99" w:rsidRDefault="008F7716" w:rsidP="008F7716">
      <w:pPr>
        <w:spacing w:before="120"/>
        <w:jc w:val="both"/>
      </w:pPr>
      <w:r w:rsidRPr="00D17F99">
        <w:t>Potres je prirodno izazvano potresanje ili pomicanje tla koje nastaje zbog geofizičkih procesa u unutrašnjosti zemlje. Osiguratelj je dužan nadoknaditi štetu uzrokovanu potresom jačine 5 (pet) stupnjeva po Mercalli-Cancani-Siebergovoj ljestvici i više.</w:t>
      </w:r>
    </w:p>
    <w:p w14:paraId="3485C033" w14:textId="77777777" w:rsidR="008F7716" w:rsidRPr="00D17F99" w:rsidRDefault="008F7716" w:rsidP="008F7716">
      <w:pPr>
        <w:spacing w:before="120"/>
        <w:jc w:val="both"/>
      </w:pPr>
      <w:r w:rsidRPr="00D17F99">
        <w:t>Osiguratelj je u obvezi nadoknaditi uništenu ili oštećenu osiguranu imovinu uslijed direktnog udara potresa ili požara ili eksplozije ili koje druge pojave nastale kao posljedice potresa kao i pada dijelova zgrada ili drugih objekata ili stvari na osiguranu imovinu uslijed nastanka osiguranog slučaja.</w:t>
      </w:r>
    </w:p>
    <w:p w14:paraId="0A2B250B" w14:textId="77777777" w:rsidR="008F7716" w:rsidRPr="00D17F99" w:rsidRDefault="008F7716" w:rsidP="008F7716">
      <w:pPr>
        <w:spacing w:before="120"/>
        <w:jc w:val="both"/>
      </w:pPr>
      <w:r w:rsidRPr="00D17F99">
        <w:t>Pod jednim osiguranim slučajem smatraju se sve štete uzrokovane potresom, a koje su nastale unutar razdoblja od 72 uzastopna sata, računajući od početka prvog zabilježenog podrhtavanja tla. Osiguranjem se nadoknađuju i štete poplave, klizanja tla, odrona zemljišta, snježne lavine, požara, eksplozije i sl. ako su uzrokovane i nastale od djelovanja potresa.</w:t>
      </w:r>
    </w:p>
    <w:p w14:paraId="3438D989" w14:textId="77777777" w:rsidR="008F7716" w:rsidRPr="00D17F99" w:rsidRDefault="008F7716" w:rsidP="008F7716">
      <w:pPr>
        <w:spacing w:before="120"/>
        <w:jc w:val="both"/>
      </w:pPr>
      <w:r w:rsidRPr="00D17F99">
        <w:t>Predmet osiguranja od opasnosti potresa je sva imovina navedena u ovoj tehničkoj dokumentaciji.</w:t>
      </w:r>
    </w:p>
    <w:p w14:paraId="03FE1BA3" w14:textId="77777777" w:rsidR="008F7716" w:rsidRPr="00D17F99" w:rsidRDefault="008F7716" w:rsidP="008F7716">
      <w:pPr>
        <w:jc w:val="both"/>
      </w:pPr>
      <w:r w:rsidRPr="00D17F99">
        <w:t>Osiguranje se ne odnosi na štete:</w:t>
      </w:r>
    </w:p>
    <w:p w14:paraId="4676FEE7" w14:textId="77777777" w:rsidR="008F7716" w:rsidRPr="00D17F99" w:rsidRDefault="008F7716" w:rsidP="008F7716">
      <w:pPr>
        <w:jc w:val="both"/>
      </w:pPr>
      <w:r w:rsidRPr="00D17F99">
        <w:t>- od potresa izazvanih ljudskom djelatnošću kao što su eksplozije klasičnih ili nuklearnih naprava,</w:t>
      </w:r>
    </w:p>
    <w:p w14:paraId="5E1DB0B8" w14:textId="77777777" w:rsidR="008F7716" w:rsidRPr="00D17F99" w:rsidRDefault="008F7716" w:rsidP="008F7716">
      <w:pPr>
        <w:jc w:val="both"/>
      </w:pPr>
      <w:r w:rsidRPr="00D17F99">
        <w:t>- od potresa u rudnicima</w:t>
      </w:r>
    </w:p>
    <w:p w14:paraId="341163A7" w14:textId="77777777" w:rsidR="008F7716" w:rsidRPr="00D17F99" w:rsidRDefault="008F7716" w:rsidP="008F7716">
      <w:pPr>
        <w:jc w:val="both"/>
      </w:pPr>
      <w:r w:rsidRPr="00D17F99">
        <w:t>- prouzrokovane djelovanjem nuklearne energije i radioaktivne kontaminacije,</w:t>
      </w:r>
    </w:p>
    <w:p w14:paraId="1A28CB39" w14:textId="77777777" w:rsidR="008F7716" w:rsidRPr="00D17F99" w:rsidRDefault="008F7716" w:rsidP="008F7716">
      <w:pPr>
        <w:jc w:val="both"/>
      </w:pPr>
      <w:r w:rsidRPr="00D17F99">
        <w:t>- prouzročene neposredno ili posredno: ratom, revolucijom, ustankom, minama, torpedima, bombama, ili drugim ratnim oružjem, sabotažom ili terorizmom počinjenim iz političkih pobuda, građanskim nemirima, konfiskacijom, rekvizicijom ili ostalim sličnim mjerama koje provodi neka vlast ili druga slična organizacija, bilo kakvim političkim rizikom,</w:t>
      </w:r>
    </w:p>
    <w:p w14:paraId="2A08FD1C" w14:textId="77777777" w:rsidR="008F7716" w:rsidRPr="00D17F99" w:rsidRDefault="008F7716" w:rsidP="008F7716">
      <w:pPr>
        <w:jc w:val="both"/>
      </w:pPr>
      <w:r w:rsidRPr="00D17F99">
        <w:t>- prouzrokovane zagađenjem stvari nekim opasnim tvarima koje su ispuštene, odnosno istjecale, te troškovi čišćenja takvih zagađenja.</w:t>
      </w:r>
    </w:p>
    <w:p w14:paraId="008EE2B8" w14:textId="28E3FFEE" w:rsidR="00B66D6D" w:rsidRPr="00A324CF" w:rsidRDefault="00006F1D" w:rsidP="00A324CF">
      <w:pPr>
        <w:tabs>
          <w:tab w:val="left" w:pos="4700"/>
        </w:tabs>
        <w:autoSpaceDE w:val="0"/>
        <w:autoSpaceDN w:val="0"/>
        <w:adjustRightInd w:val="0"/>
        <w:ind w:right="-288"/>
        <w:jc w:val="both"/>
        <w:rPr>
          <w:rFonts w:asciiTheme="minorHAnsi" w:hAnsiTheme="minorHAnsi" w:cstheme="minorHAnsi"/>
          <w:b/>
        </w:rPr>
      </w:pPr>
      <w:r>
        <w:rPr>
          <w:rFonts w:asciiTheme="minorHAnsi" w:hAnsiTheme="minorHAnsi" w:cstheme="minorHAnsi"/>
          <w:b/>
        </w:rPr>
        <w:tab/>
      </w:r>
    </w:p>
    <w:p w14:paraId="255D1BC6" w14:textId="77777777" w:rsidR="00F17C3C" w:rsidRDefault="00F17C3C" w:rsidP="00993C4C">
      <w:pPr>
        <w:autoSpaceDE w:val="0"/>
        <w:autoSpaceDN w:val="0"/>
        <w:adjustRightInd w:val="0"/>
        <w:ind w:right="-288"/>
        <w:jc w:val="both"/>
        <w:rPr>
          <w:rFonts w:asciiTheme="minorHAnsi" w:hAnsiTheme="minorHAnsi" w:cstheme="minorHAnsi"/>
        </w:rPr>
      </w:pPr>
    </w:p>
    <w:p w14:paraId="4E5E556F" w14:textId="77777777" w:rsidR="006D2942" w:rsidRPr="00201A95" w:rsidRDefault="006D2942" w:rsidP="00993C4C">
      <w:pPr>
        <w:autoSpaceDE w:val="0"/>
        <w:autoSpaceDN w:val="0"/>
        <w:adjustRightInd w:val="0"/>
        <w:ind w:right="-288"/>
        <w:jc w:val="both"/>
        <w:rPr>
          <w:rFonts w:asciiTheme="minorHAnsi" w:hAnsiTheme="minorHAnsi" w:cstheme="minorHAnsi"/>
        </w:rPr>
      </w:pPr>
    </w:p>
    <w:p w14:paraId="74D7C8CB" w14:textId="77777777" w:rsidR="00330714" w:rsidRPr="001C49D9" w:rsidRDefault="00330714" w:rsidP="00F4086A">
      <w:pPr>
        <w:shd w:val="clear" w:color="auto" w:fill="DDD9C3" w:themeFill="background2" w:themeFillShade="E6"/>
        <w:jc w:val="both"/>
        <w:rPr>
          <w:rFonts w:asciiTheme="minorHAnsi" w:hAnsiTheme="minorHAnsi" w:cstheme="minorHAnsi"/>
          <w:b/>
          <w:u w:val="single"/>
        </w:rPr>
      </w:pPr>
      <w:r w:rsidRPr="001C49D9">
        <w:rPr>
          <w:rFonts w:asciiTheme="minorHAnsi" w:hAnsiTheme="minorHAnsi" w:cstheme="minorHAnsi"/>
          <w:b/>
          <w:u w:val="single"/>
        </w:rPr>
        <w:t>OSIGURANJE OD ODGOVORNOSTI</w:t>
      </w:r>
    </w:p>
    <w:p w14:paraId="11CD330B" w14:textId="77777777" w:rsidR="00330714" w:rsidRPr="00201A95" w:rsidRDefault="00330714" w:rsidP="00330714">
      <w:pPr>
        <w:jc w:val="both"/>
        <w:rPr>
          <w:rFonts w:asciiTheme="minorHAnsi" w:hAnsiTheme="minorHAnsi" w:cstheme="minorHAnsi"/>
        </w:rPr>
      </w:pPr>
    </w:p>
    <w:p w14:paraId="195770B7" w14:textId="31C956A7" w:rsidR="00330714" w:rsidRPr="00201A95" w:rsidRDefault="004F3D9A" w:rsidP="00F4086A">
      <w:pPr>
        <w:pStyle w:val="Tijeloteksta3"/>
        <w:shd w:val="clear" w:color="auto" w:fill="DDD9C3" w:themeFill="background2" w:themeFillShade="E6"/>
        <w:jc w:val="both"/>
        <w:rPr>
          <w:rFonts w:asciiTheme="minorHAnsi" w:hAnsiTheme="minorHAnsi" w:cstheme="minorHAnsi"/>
          <w:b/>
          <w:sz w:val="20"/>
          <w:szCs w:val="20"/>
        </w:rPr>
      </w:pPr>
      <w:r w:rsidRPr="00201A95">
        <w:rPr>
          <w:rFonts w:asciiTheme="minorHAnsi" w:hAnsiTheme="minorHAnsi" w:cstheme="minorHAnsi"/>
          <w:b/>
          <w:sz w:val="20"/>
          <w:szCs w:val="20"/>
        </w:rPr>
        <w:t>OPĆA ODGOVORNOST PREMA TREĆIM OSOBAMA I PREMA VLASTITIM DJELATNICIMA</w:t>
      </w:r>
    </w:p>
    <w:p w14:paraId="4A8BCF5B" w14:textId="77777777" w:rsidR="004F3D9A" w:rsidRPr="00201A95" w:rsidRDefault="004F3D9A" w:rsidP="00993C4C">
      <w:pPr>
        <w:pStyle w:val="Tijeloteksta3"/>
        <w:jc w:val="both"/>
        <w:rPr>
          <w:rFonts w:asciiTheme="minorHAnsi" w:hAnsiTheme="minorHAnsi" w:cstheme="minorHAnsi"/>
          <w:b/>
          <w:sz w:val="20"/>
          <w:szCs w:val="20"/>
        </w:rPr>
      </w:pPr>
      <w:r w:rsidRPr="00201A95">
        <w:rPr>
          <w:rFonts w:asciiTheme="minorHAnsi" w:hAnsiTheme="minorHAnsi" w:cstheme="minorHAnsi"/>
          <w:b/>
          <w:sz w:val="20"/>
          <w:szCs w:val="20"/>
        </w:rPr>
        <w:t>Predmet osiguranja</w:t>
      </w:r>
    </w:p>
    <w:p w14:paraId="709EBCB5" w14:textId="77777777" w:rsidR="000E4C6D" w:rsidRPr="00201A95" w:rsidRDefault="000E4C6D" w:rsidP="00993C4C">
      <w:pPr>
        <w:pStyle w:val="Tijeloteksta3"/>
        <w:jc w:val="both"/>
        <w:rPr>
          <w:rFonts w:asciiTheme="minorHAnsi" w:hAnsiTheme="minorHAnsi" w:cstheme="minorHAnsi"/>
          <w:sz w:val="20"/>
          <w:szCs w:val="20"/>
        </w:rPr>
      </w:pPr>
      <w:r w:rsidRPr="00201A95">
        <w:rPr>
          <w:rFonts w:asciiTheme="minorHAnsi" w:hAnsiTheme="minorHAnsi" w:cstheme="minorHAnsi"/>
          <w:sz w:val="20"/>
          <w:szCs w:val="20"/>
        </w:rPr>
        <w:t>Predmet osiguranja je građansko – pravna izvanugovorna odgovornost osiguranika za štetu uslijed smrti, povrede tijela ili zdravlja, kao i oštećenja ili uništenja stvari treće osobe.</w:t>
      </w:r>
    </w:p>
    <w:p w14:paraId="6DA85B82" w14:textId="77777777" w:rsidR="007F1D8E" w:rsidRPr="00201A95" w:rsidRDefault="000E4C6D" w:rsidP="007F1D8E">
      <w:pPr>
        <w:jc w:val="both"/>
        <w:rPr>
          <w:rFonts w:asciiTheme="minorHAnsi" w:hAnsiTheme="minorHAnsi" w:cstheme="minorHAnsi"/>
        </w:rPr>
      </w:pPr>
      <w:r w:rsidRPr="00201A95">
        <w:rPr>
          <w:rFonts w:asciiTheme="minorHAnsi" w:hAnsiTheme="minorHAnsi" w:cstheme="minorHAnsi"/>
        </w:rPr>
        <w:lastRenderedPageBreak/>
        <w:t xml:space="preserve">Ovim osiguranjem pokrivena je odgovornost za štetu koja je nastala iz djelatnosti osiguranika, </w:t>
      </w:r>
      <w:r w:rsidR="007F1D8E" w:rsidRPr="00201A95">
        <w:rPr>
          <w:rFonts w:asciiTheme="minorHAnsi" w:hAnsiTheme="minorHAnsi" w:cstheme="minorHAnsi"/>
        </w:rPr>
        <w:t xml:space="preserve">vlasništva, </w:t>
      </w:r>
      <w:r w:rsidRPr="00201A95">
        <w:rPr>
          <w:rFonts w:asciiTheme="minorHAnsi" w:hAnsiTheme="minorHAnsi" w:cstheme="minorHAnsi"/>
        </w:rPr>
        <w:t>iz posjedovanja stvari, iz pravnog odnosa, ili iz određenog svojstva kao izvora opasnosti te odgovornost poslodavca/</w:t>
      </w:r>
      <w:r w:rsidR="000D7F11" w:rsidRPr="00201A95">
        <w:rPr>
          <w:rFonts w:asciiTheme="minorHAnsi" w:hAnsiTheme="minorHAnsi" w:cstheme="minorHAnsi"/>
        </w:rPr>
        <w:t xml:space="preserve"> </w:t>
      </w:r>
      <w:r w:rsidRPr="00201A95">
        <w:rPr>
          <w:rFonts w:asciiTheme="minorHAnsi" w:hAnsiTheme="minorHAnsi" w:cstheme="minorHAnsi"/>
        </w:rPr>
        <w:t xml:space="preserve">osiguranika za štetu uslijed smrti, povrede tijela ili zdravlja, kao i oštećenja ili uništenja stvari vlastitih </w:t>
      </w:r>
      <w:r w:rsidR="007B7591" w:rsidRPr="00201A95">
        <w:rPr>
          <w:rFonts w:asciiTheme="minorHAnsi" w:hAnsiTheme="minorHAnsi" w:cstheme="minorHAnsi"/>
        </w:rPr>
        <w:t>radnika</w:t>
      </w:r>
      <w:r w:rsidRPr="00201A95">
        <w:rPr>
          <w:rFonts w:asciiTheme="minorHAnsi" w:hAnsiTheme="minorHAnsi" w:cstheme="minorHAnsi"/>
        </w:rPr>
        <w:t xml:space="preserve">. </w:t>
      </w:r>
    </w:p>
    <w:p w14:paraId="63EAD384" w14:textId="77777777" w:rsidR="00716D03" w:rsidRDefault="007F1D8E" w:rsidP="007F1D8E">
      <w:pPr>
        <w:jc w:val="both"/>
        <w:rPr>
          <w:rFonts w:asciiTheme="minorHAnsi" w:hAnsiTheme="minorHAnsi" w:cstheme="minorHAnsi"/>
        </w:rPr>
      </w:pPr>
      <w:r w:rsidRPr="00201A95">
        <w:rPr>
          <w:rFonts w:asciiTheme="minorHAnsi" w:hAnsiTheme="minorHAnsi" w:cstheme="minorHAnsi"/>
        </w:rPr>
        <w:t xml:space="preserve">Ovim osiguranjem pokriveni su svi osiguranikovi djelatnici zaposleni temeljem ugovora o radu na određeno i neodređeno vrijeme uključivo i djelatnike na ugovore o djelu i/ili privremenom radu, studente, volonteri, praktikanti, </w:t>
      </w:r>
      <w:r w:rsidR="00530B71" w:rsidRPr="00530B71">
        <w:rPr>
          <w:rFonts w:asciiTheme="minorHAnsi" w:hAnsiTheme="minorHAnsi" w:cstheme="minorHAnsi"/>
        </w:rPr>
        <w:t>osobe na stručnom osposobljavanju</w:t>
      </w:r>
      <w:r w:rsidR="00530B71">
        <w:rPr>
          <w:rFonts w:asciiTheme="minorHAnsi" w:hAnsiTheme="minorHAnsi" w:cstheme="minorHAnsi"/>
        </w:rPr>
        <w:t>,</w:t>
      </w:r>
      <w:r w:rsidR="00530B71" w:rsidRPr="00530B71">
        <w:rPr>
          <w:rFonts w:asciiTheme="minorHAnsi" w:hAnsiTheme="minorHAnsi" w:cstheme="minorHAnsi"/>
        </w:rPr>
        <w:t xml:space="preserve"> </w:t>
      </w:r>
      <w:r w:rsidRPr="00201A95">
        <w:rPr>
          <w:rFonts w:asciiTheme="minorHAnsi" w:hAnsiTheme="minorHAnsi" w:cstheme="minorHAnsi"/>
        </w:rPr>
        <w:t>ustupljeni radnici, agencijski radnici, osobe na radu i druge osobe prema kojima osiguranik može odgovarati po općim propisima o odgovornosti poslodavca prema djelatnicima.</w:t>
      </w:r>
    </w:p>
    <w:p w14:paraId="727862D3" w14:textId="74C109A6" w:rsidR="00716D03" w:rsidRDefault="007F1D8E" w:rsidP="00993C4C">
      <w:pPr>
        <w:jc w:val="both"/>
        <w:rPr>
          <w:rFonts w:asciiTheme="minorHAnsi" w:hAnsiTheme="minorHAnsi" w:cstheme="minorHAnsi"/>
        </w:rPr>
      </w:pPr>
      <w:r w:rsidRPr="00201A95">
        <w:rPr>
          <w:rFonts w:asciiTheme="minorHAnsi" w:hAnsiTheme="minorHAnsi" w:cstheme="minorHAnsi"/>
        </w:rPr>
        <w:t xml:space="preserve">Naručitelj poslova se smatra trećom osobom ukoliko se ne radi o šteti koja proizlazi iz manjkavog ispunjenja, neispunjenja ili zakašnjenja u ispunjenju </w:t>
      </w:r>
      <w:r w:rsidR="00530B71">
        <w:rPr>
          <w:rFonts w:asciiTheme="minorHAnsi" w:hAnsiTheme="minorHAnsi" w:cstheme="minorHAnsi"/>
        </w:rPr>
        <w:t xml:space="preserve">ugovorne </w:t>
      </w:r>
      <w:r w:rsidRPr="00201A95">
        <w:rPr>
          <w:rFonts w:asciiTheme="minorHAnsi" w:hAnsiTheme="minorHAnsi" w:cstheme="minorHAnsi"/>
        </w:rPr>
        <w:t xml:space="preserve">obveze. </w:t>
      </w:r>
      <w:r w:rsidR="005F02A5">
        <w:rPr>
          <w:rFonts w:asciiTheme="minorHAnsi" w:hAnsiTheme="minorHAnsi" w:cstheme="minorHAnsi"/>
        </w:rPr>
        <w:t xml:space="preserve"> </w:t>
      </w:r>
      <w:r w:rsidR="005E0B7C" w:rsidRPr="00201A95">
        <w:rPr>
          <w:rFonts w:asciiTheme="minorHAnsi" w:hAnsiTheme="minorHAnsi" w:cstheme="minorHAnsi"/>
        </w:rPr>
        <w:t>P</w:t>
      </w:r>
      <w:r w:rsidR="000D7F11" w:rsidRPr="00201A95">
        <w:rPr>
          <w:rFonts w:asciiTheme="minorHAnsi" w:hAnsiTheme="minorHAnsi" w:cstheme="minorHAnsi"/>
        </w:rPr>
        <w:t>acijenti, p</w:t>
      </w:r>
      <w:r w:rsidR="005E0B7C" w:rsidRPr="00201A95">
        <w:rPr>
          <w:rFonts w:asciiTheme="minorHAnsi" w:hAnsiTheme="minorHAnsi" w:cstheme="minorHAnsi"/>
        </w:rPr>
        <w:t xml:space="preserve">osjetitelji, </w:t>
      </w:r>
      <w:r w:rsidR="00330714" w:rsidRPr="00201A95">
        <w:rPr>
          <w:rFonts w:asciiTheme="minorHAnsi" w:hAnsiTheme="minorHAnsi" w:cstheme="minorHAnsi"/>
        </w:rPr>
        <w:t xml:space="preserve">osobe u probaciji, </w:t>
      </w:r>
      <w:r w:rsidR="005E0B7C" w:rsidRPr="00201A95">
        <w:rPr>
          <w:rFonts w:asciiTheme="minorHAnsi" w:hAnsiTheme="minorHAnsi" w:cstheme="minorHAnsi"/>
        </w:rPr>
        <w:t>izvođači i ostalo osoblje</w:t>
      </w:r>
      <w:r w:rsidR="001C49D9">
        <w:rPr>
          <w:rFonts w:asciiTheme="minorHAnsi" w:hAnsiTheme="minorHAnsi" w:cstheme="minorHAnsi"/>
        </w:rPr>
        <w:t xml:space="preserve"> smatraju se trećim osobama. </w:t>
      </w:r>
      <w:r w:rsidR="000325E3" w:rsidRPr="000325E3">
        <w:rPr>
          <w:rFonts w:asciiTheme="minorHAnsi" w:hAnsiTheme="minorHAnsi" w:cstheme="minorHAnsi"/>
        </w:rPr>
        <w:t>U smislu odredbi vezanih za osiguranje od odgovornosti Grad Zagreb</w:t>
      </w:r>
      <w:r w:rsidR="000325E3">
        <w:rPr>
          <w:rFonts w:asciiTheme="minorHAnsi" w:hAnsiTheme="minorHAnsi" w:cstheme="minorHAnsi"/>
        </w:rPr>
        <w:t xml:space="preserve"> kao osnivač</w:t>
      </w:r>
      <w:r w:rsidR="000325E3" w:rsidRPr="000325E3">
        <w:rPr>
          <w:rFonts w:asciiTheme="minorHAnsi" w:hAnsiTheme="minorHAnsi" w:cstheme="minorHAnsi"/>
        </w:rPr>
        <w:t>, sva društva, ustanove i druge pravne osobe u vlasništvu Grada Zagreba se smatraju trećim osobama.</w:t>
      </w:r>
    </w:p>
    <w:p w14:paraId="6621FC8E" w14:textId="2AA4B816" w:rsidR="001B4B1C" w:rsidRDefault="001B4B1C" w:rsidP="00993C4C">
      <w:pPr>
        <w:jc w:val="both"/>
        <w:rPr>
          <w:rFonts w:asciiTheme="minorHAnsi" w:hAnsiTheme="minorHAnsi" w:cstheme="minorHAnsi"/>
        </w:rPr>
      </w:pPr>
      <w:r w:rsidRPr="001B4B1C">
        <w:rPr>
          <w:rFonts w:asciiTheme="minorHAnsi" w:hAnsiTheme="minorHAnsi" w:cstheme="minorHAnsi"/>
        </w:rPr>
        <w:t>Teritorijalno pokriće: Republika Hrvatska i Europa</w:t>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p>
    <w:p w14:paraId="035CAC13" w14:textId="77777777" w:rsidR="00CF43AB" w:rsidRDefault="00CF43AB" w:rsidP="00993C4C">
      <w:pPr>
        <w:jc w:val="both"/>
        <w:rPr>
          <w:rFonts w:asciiTheme="minorHAnsi" w:hAnsiTheme="minorHAnsi" w:cstheme="minorHAnsi"/>
          <w:color w:val="FF0000"/>
        </w:rPr>
      </w:pPr>
    </w:p>
    <w:p w14:paraId="07093AA7" w14:textId="411CA7C3" w:rsidR="0057244C" w:rsidRPr="00201A95" w:rsidRDefault="00330714" w:rsidP="00993C4C">
      <w:pPr>
        <w:jc w:val="both"/>
        <w:rPr>
          <w:rFonts w:asciiTheme="minorHAnsi" w:hAnsiTheme="minorHAnsi" w:cstheme="minorHAnsi"/>
          <w:b/>
        </w:rPr>
      </w:pPr>
      <w:r w:rsidRPr="00201A95">
        <w:rPr>
          <w:rFonts w:asciiTheme="minorHAnsi" w:hAnsiTheme="minorHAnsi" w:cstheme="minorHAnsi"/>
          <w:b/>
        </w:rPr>
        <w:t>Čisto imovinske štete</w:t>
      </w:r>
    </w:p>
    <w:p w14:paraId="796B24A2" w14:textId="0908E470" w:rsidR="00AC28C1" w:rsidRDefault="00DA3850" w:rsidP="00330714">
      <w:pPr>
        <w:jc w:val="both"/>
        <w:rPr>
          <w:rFonts w:asciiTheme="minorHAnsi" w:hAnsiTheme="minorHAnsi" w:cstheme="minorHAnsi"/>
          <w:b/>
          <w:bCs/>
        </w:rPr>
      </w:pPr>
      <w:r w:rsidRPr="00201A95">
        <w:rPr>
          <w:rFonts w:asciiTheme="minorHAnsi" w:hAnsiTheme="minorHAnsi" w:cstheme="minorHAnsi"/>
        </w:rPr>
        <w:t>Osiguranje se odnosi i na odgovornost za „čisto imovinske štete“, tj. štete koje nisu nastale ni povredom tijela ili zdravlja neke osobe, ni oštećenjem odnosno uništenjem stvari.</w:t>
      </w:r>
      <w:r w:rsidR="005F02A5">
        <w:rPr>
          <w:rFonts w:asciiTheme="minorHAnsi" w:hAnsiTheme="minorHAnsi" w:cstheme="minorHAnsi"/>
        </w:rPr>
        <w:t xml:space="preserve"> </w:t>
      </w:r>
      <w:r w:rsidRPr="00201A95">
        <w:rPr>
          <w:rFonts w:asciiTheme="minorHAnsi" w:hAnsiTheme="minorHAnsi" w:cstheme="minorHAnsi"/>
        </w:rPr>
        <w:t>Smatra se da je osigurani slučaj nastao onda kada je napravljen propust pri obavljanju djelatnosti (zanimanja) označene u polici, posjedovanja neke stvari i dr. (izvor opasnosti) kojim je prouzročena čisto imovinska šteta nekoj osobi</w:t>
      </w:r>
      <w:r w:rsidR="00610666">
        <w:rPr>
          <w:rFonts w:asciiTheme="minorHAnsi" w:hAnsiTheme="minorHAnsi" w:cstheme="minorHAnsi"/>
        </w:rPr>
        <w:t xml:space="preserve"> do podlimita </w:t>
      </w:r>
      <w:r w:rsidR="00610666" w:rsidRPr="00610666">
        <w:rPr>
          <w:rFonts w:asciiTheme="minorHAnsi" w:hAnsiTheme="minorHAnsi" w:cstheme="minorHAnsi"/>
          <w:b/>
          <w:bCs/>
        </w:rPr>
        <w:t>6.600,00 €</w:t>
      </w:r>
    </w:p>
    <w:p w14:paraId="21DDBC30" w14:textId="77777777" w:rsidR="00CF43AB" w:rsidRPr="00201A95" w:rsidRDefault="00CF43AB" w:rsidP="00330714">
      <w:pPr>
        <w:jc w:val="both"/>
        <w:rPr>
          <w:rFonts w:asciiTheme="minorHAnsi" w:hAnsiTheme="minorHAnsi" w:cstheme="minorHAnsi"/>
        </w:rPr>
      </w:pPr>
    </w:p>
    <w:p w14:paraId="1E695F7A" w14:textId="77777777" w:rsidR="00AC28C1" w:rsidRPr="00201A95" w:rsidRDefault="00AC28C1" w:rsidP="00330714">
      <w:pPr>
        <w:jc w:val="both"/>
        <w:rPr>
          <w:rFonts w:asciiTheme="minorHAnsi" w:hAnsiTheme="minorHAnsi" w:cstheme="minorHAnsi"/>
        </w:rPr>
      </w:pPr>
    </w:p>
    <w:p w14:paraId="16C99F04" w14:textId="3F13216B" w:rsidR="0057244C" w:rsidRPr="00F6388A" w:rsidRDefault="00330714" w:rsidP="00993C4C">
      <w:pPr>
        <w:jc w:val="both"/>
        <w:rPr>
          <w:rFonts w:asciiTheme="minorHAnsi" w:hAnsiTheme="minorHAnsi" w:cstheme="minorHAnsi"/>
          <w:color w:val="FF0000"/>
        </w:rPr>
      </w:pPr>
      <w:r w:rsidRPr="00201A95">
        <w:rPr>
          <w:rFonts w:asciiTheme="minorHAnsi" w:hAnsiTheme="minorHAnsi" w:cstheme="minorHAnsi"/>
          <w:b/>
        </w:rPr>
        <w:t>Proširenje pokrića po osnovi opće odgovornosti</w:t>
      </w:r>
      <w:r w:rsidR="00F6388A">
        <w:rPr>
          <w:rFonts w:asciiTheme="minorHAnsi" w:hAnsiTheme="minorHAnsi" w:cstheme="minorHAnsi"/>
          <w:b/>
        </w:rPr>
        <w:t xml:space="preserve">  </w:t>
      </w:r>
    </w:p>
    <w:p w14:paraId="4FE61B78" w14:textId="77777777" w:rsidR="000E4C6D" w:rsidRPr="00201A95" w:rsidRDefault="000E4C6D" w:rsidP="00993C4C">
      <w:pPr>
        <w:jc w:val="both"/>
        <w:rPr>
          <w:rFonts w:asciiTheme="minorHAnsi" w:hAnsiTheme="minorHAnsi" w:cstheme="minorHAnsi"/>
        </w:rPr>
      </w:pPr>
      <w:r w:rsidRPr="00201A95">
        <w:rPr>
          <w:rFonts w:asciiTheme="minorHAnsi" w:hAnsiTheme="minorHAnsi" w:cstheme="minorHAnsi"/>
        </w:rPr>
        <w:t>U okviru osiguranog izvora opasnosti iz obavljanja djelatnosti obuhvaćena je i odgovornost</w:t>
      </w:r>
      <w:r w:rsidR="00B75079" w:rsidRPr="00201A95">
        <w:rPr>
          <w:rFonts w:asciiTheme="minorHAnsi" w:hAnsiTheme="minorHAnsi" w:cstheme="minorHAnsi"/>
        </w:rPr>
        <w:t xml:space="preserve"> osiguranika koja je nastala:</w:t>
      </w:r>
    </w:p>
    <w:p w14:paraId="49B89B37" w14:textId="6EE2AB9A" w:rsidR="00387190" w:rsidRPr="00CF43AB" w:rsidRDefault="00387190" w:rsidP="007511CC">
      <w:pPr>
        <w:pStyle w:val="Odlomakpopisa"/>
        <w:numPr>
          <w:ilvl w:val="0"/>
          <w:numId w:val="7"/>
        </w:numPr>
        <w:spacing w:before="60" w:after="60"/>
        <w:jc w:val="both"/>
        <w:rPr>
          <w:rFonts w:asciiTheme="minorHAnsi" w:hAnsiTheme="minorHAnsi" w:cstheme="minorHAnsi"/>
        </w:rPr>
      </w:pPr>
      <w:r w:rsidRPr="00CF43AB">
        <w:rPr>
          <w:rFonts w:asciiTheme="minorHAnsi" w:hAnsiTheme="minorHAnsi" w:cstheme="minorHAnsi"/>
        </w:rPr>
        <w:t>povećanjem opasnosti ili proširenjem osiguranog izvora  opasnosti  do  kojih  je  došlo  u  tijeku trajanja osiguranja, a konačni obračun premije izvršiti će se na kraju osigurateljne godine</w:t>
      </w:r>
      <w:r w:rsidR="007C148D" w:rsidRPr="00CF43AB">
        <w:rPr>
          <w:rFonts w:asciiTheme="minorHAnsi" w:hAnsiTheme="minorHAnsi" w:cstheme="minorHAnsi"/>
        </w:rPr>
        <w:t>,</w:t>
      </w:r>
    </w:p>
    <w:p w14:paraId="4A2777E7" w14:textId="08DE23CB" w:rsidR="00387190" w:rsidRPr="00CF43AB" w:rsidRDefault="00387190" w:rsidP="007511CC">
      <w:pPr>
        <w:pStyle w:val="Odlomakpopisa"/>
        <w:numPr>
          <w:ilvl w:val="0"/>
          <w:numId w:val="7"/>
        </w:numPr>
        <w:spacing w:before="60" w:after="60"/>
        <w:jc w:val="both"/>
        <w:rPr>
          <w:rFonts w:asciiTheme="minorHAnsi" w:hAnsiTheme="minorHAnsi" w:cstheme="minorHAnsi"/>
        </w:rPr>
      </w:pPr>
      <w:r w:rsidRPr="00CF43AB">
        <w:rPr>
          <w:rFonts w:asciiTheme="minorHAnsi" w:hAnsiTheme="minorHAnsi" w:cstheme="minorHAnsi"/>
        </w:rPr>
        <w:t>iz novog izvora opasnosti koji se kod osiguranika (Naručitelja) pojavio poslije sklapanja ugovora o osiguranju uz konačni obračun premije na kraju osigurateljnog razdoblja</w:t>
      </w:r>
      <w:r w:rsidR="007C148D" w:rsidRPr="00CF43AB">
        <w:rPr>
          <w:rFonts w:asciiTheme="minorHAnsi" w:hAnsiTheme="minorHAnsi" w:cstheme="minorHAnsi"/>
        </w:rPr>
        <w:t>,</w:t>
      </w:r>
    </w:p>
    <w:p w14:paraId="672FBA79" w14:textId="433C858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samohodnih radnih strojeva, uređaja i drugih alata</w:t>
      </w:r>
      <w:r w:rsidR="007C148D" w:rsidRPr="00F17C3C">
        <w:rPr>
          <w:rFonts w:asciiTheme="minorHAnsi" w:hAnsiTheme="minorHAnsi" w:cstheme="minorHAnsi"/>
        </w:rPr>
        <w:t xml:space="preserve"> (uključujući i novonabavljene),</w:t>
      </w:r>
    </w:p>
    <w:p w14:paraId="2D11A0D4" w14:textId="15C9E480"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krađom ili nestanka stvari</w:t>
      </w:r>
      <w:r w:rsidR="00C22446" w:rsidRPr="00F17C3C">
        <w:rPr>
          <w:rFonts w:asciiTheme="minorHAnsi" w:hAnsiTheme="minorHAnsi" w:cstheme="minorHAnsi"/>
        </w:rPr>
        <w:t xml:space="preserve"> za osobnu uporabu osiguranikovih</w:t>
      </w:r>
      <w:r w:rsidRPr="00F17C3C">
        <w:rPr>
          <w:rFonts w:asciiTheme="minorHAnsi" w:hAnsiTheme="minorHAnsi" w:cstheme="minorHAnsi"/>
        </w:rPr>
        <w:t xml:space="preserve"> djelatnika uz uvjet da su stvari smještene u zaključanim prostorijama ili zaključanim ostavama</w:t>
      </w:r>
    </w:p>
    <w:p w14:paraId="1853BBEF" w14:textId="0B419AF7"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strojeva,  aparata  i  uređaja  koji  se  nalaze  u  posjedu  osiguranika temeljem sklopljenog ugovora o najmu pod uvjetom da je istim ugovorom osiguranik, u svojstvu najmodavca ili  najmoprimca,  preuzeo  ugovornu  obvezu  popravka  i  redovitog  održavanja  istih</w:t>
      </w:r>
      <w:r w:rsidR="007C148D" w:rsidRPr="00F17C3C">
        <w:rPr>
          <w:rFonts w:asciiTheme="minorHAnsi" w:hAnsiTheme="minorHAnsi" w:cstheme="minorHAnsi"/>
        </w:rPr>
        <w:t>,</w:t>
      </w:r>
    </w:p>
    <w:p w14:paraId="2327F417" w14:textId="4C4E69F7" w:rsidR="00387190" w:rsidRPr="00201A95" w:rsidRDefault="00387190" w:rsidP="007511CC">
      <w:pPr>
        <w:pStyle w:val="Odlomakpopisa"/>
        <w:numPr>
          <w:ilvl w:val="0"/>
          <w:numId w:val="7"/>
        </w:numPr>
        <w:spacing w:before="60" w:after="60"/>
        <w:jc w:val="both"/>
        <w:rPr>
          <w:rFonts w:asciiTheme="minorHAnsi" w:hAnsiTheme="minorHAnsi" w:cstheme="minorHAnsi"/>
        </w:rPr>
      </w:pPr>
      <w:r w:rsidRPr="00201A95">
        <w:rPr>
          <w:rFonts w:asciiTheme="minorHAnsi" w:hAnsiTheme="minorHAnsi" w:cstheme="minorHAnsi"/>
        </w:rPr>
        <w:t>korištenjem  odnosno  posjedovanjem,  zakupom  ili uživanjem zemljišta, zgrada i prostorija koje se  isključivo  koriste  za  potrebe  osigurane djelatnosti</w:t>
      </w:r>
      <w:r w:rsidR="003F66AA">
        <w:rPr>
          <w:rFonts w:asciiTheme="minorHAnsi" w:hAnsiTheme="minorHAnsi" w:cstheme="minorHAnsi"/>
        </w:rPr>
        <w:t xml:space="preserve"> ili zanimanja</w:t>
      </w:r>
      <w:r w:rsidR="00E15D71">
        <w:rPr>
          <w:rFonts w:asciiTheme="minorHAnsi" w:hAnsiTheme="minorHAnsi" w:cstheme="minorHAnsi"/>
        </w:rPr>
        <w:t>,</w:t>
      </w:r>
    </w:p>
    <w:p w14:paraId="1D1549D8" w14:textId="1553A97B" w:rsidR="006F3CA7" w:rsidRPr="00F17C3C" w:rsidRDefault="006F3CA7"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oštećenjem ili uništenjem imovine pacijenata i posjetitelja,</w:t>
      </w:r>
    </w:p>
    <w:p w14:paraId="73FC3033" w14:textId="00523FAE"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bilo koje vrste krađe ili razbojništva ili vandalizma</w:t>
      </w:r>
      <w:r w:rsidR="00BF334E" w:rsidRPr="00F17C3C">
        <w:rPr>
          <w:rFonts w:asciiTheme="minorHAnsi" w:hAnsiTheme="minorHAnsi" w:cstheme="minorHAnsi"/>
        </w:rPr>
        <w:t xml:space="preserve"> za koju postoji odgovornost osiguranika</w:t>
      </w:r>
      <w:r w:rsidRPr="00F17C3C">
        <w:rPr>
          <w:rFonts w:asciiTheme="minorHAnsi" w:hAnsiTheme="minorHAnsi" w:cstheme="minorHAnsi"/>
        </w:rPr>
        <w:t>,</w:t>
      </w:r>
    </w:p>
    <w:p w14:paraId="4ECBD5F8" w14:textId="090DF964" w:rsidR="00387190" w:rsidRPr="00F17C3C" w:rsidRDefault="00387190" w:rsidP="007511CC">
      <w:pPr>
        <w:pStyle w:val="Odlomakpopisa"/>
        <w:numPr>
          <w:ilvl w:val="0"/>
          <w:numId w:val="7"/>
        </w:numPr>
        <w:rPr>
          <w:rFonts w:asciiTheme="minorHAnsi" w:hAnsiTheme="minorHAnsi" w:cstheme="minorHAnsi"/>
        </w:rPr>
      </w:pPr>
      <w:r w:rsidRPr="00F17C3C">
        <w:rPr>
          <w:rFonts w:asciiTheme="minorHAnsi" w:hAnsiTheme="minorHAnsi" w:cstheme="minorHAnsi"/>
        </w:rPr>
        <w:t>korištenjem objekata društvenog s</w:t>
      </w:r>
      <w:r w:rsidR="00A75C67" w:rsidRPr="00F17C3C">
        <w:rPr>
          <w:rFonts w:asciiTheme="minorHAnsi" w:hAnsiTheme="minorHAnsi" w:cstheme="minorHAnsi"/>
        </w:rPr>
        <w:t>tandarda koji isključivo služe</w:t>
      </w:r>
      <w:r w:rsidRPr="00F17C3C">
        <w:rPr>
          <w:rFonts w:asciiTheme="minorHAnsi" w:hAnsiTheme="minorHAnsi" w:cstheme="minorHAnsi"/>
        </w:rPr>
        <w:t xml:space="preserve"> djelatnicima osiguranika (Naručitelja)</w:t>
      </w:r>
      <w:r w:rsidR="003F66AA" w:rsidRPr="00F17C3C">
        <w:rPr>
          <w:rFonts w:asciiTheme="minorHAnsi" w:hAnsiTheme="minorHAnsi" w:cstheme="minorHAnsi"/>
        </w:rPr>
        <w:t xml:space="preserve"> - npr.: restorana društvene prehrane, kupališta, odmarališta, športskih igrališta i sl., </w:t>
      </w:r>
    </w:p>
    <w:p w14:paraId="7CDC6D19" w14:textId="4F26CCE4" w:rsidR="00387190" w:rsidRPr="00F17C3C" w:rsidRDefault="00A75C67"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dizala (liftova) namijenjenih</w:t>
      </w:r>
      <w:r w:rsidR="00387190" w:rsidRPr="00F17C3C">
        <w:rPr>
          <w:rFonts w:asciiTheme="minorHAnsi" w:hAnsiTheme="minorHAnsi" w:cstheme="minorHAnsi"/>
        </w:rPr>
        <w:t xml:space="preserve"> za prijevoz osoba i tereta</w:t>
      </w:r>
      <w:r w:rsidR="00E15D71" w:rsidRPr="00F17C3C">
        <w:rPr>
          <w:rFonts w:asciiTheme="minorHAnsi" w:hAnsiTheme="minorHAnsi" w:cstheme="minorHAnsi"/>
        </w:rPr>
        <w:t>,</w:t>
      </w:r>
    </w:p>
    <w:p w14:paraId="2F524867" w14:textId="51D70A1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korištenjem bicikala bez motora za potrebe osigurane djelatnosti</w:t>
      </w:r>
      <w:r w:rsidR="00E15D71" w:rsidRPr="00F17C3C">
        <w:rPr>
          <w:rFonts w:asciiTheme="minorHAnsi" w:hAnsiTheme="minorHAnsi" w:cstheme="minorHAnsi"/>
        </w:rPr>
        <w:t>,</w:t>
      </w:r>
    </w:p>
    <w:p w14:paraId="02B055B0" w14:textId="3B3FB32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uskladištenja materijala za loženje i pogon koji se  isključivo  koristi  za  obavljanje  osigurane djelatnosti</w:t>
      </w:r>
      <w:r w:rsidR="00C22446" w:rsidRPr="00F17C3C">
        <w:rPr>
          <w:rFonts w:asciiTheme="minorHAnsi" w:hAnsiTheme="minorHAnsi" w:cstheme="minorHAnsi"/>
        </w:rPr>
        <w:t xml:space="preserve"> ili zanimanja</w:t>
      </w:r>
      <w:r w:rsidR="00E15D71" w:rsidRPr="00F17C3C">
        <w:rPr>
          <w:rFonts w:asciiTheme="minorHAnsi" w:hAnsiTheme="minorHAnsi" w:cstheme="minorHAnsi"/>
        </w:rPr>
        <w:t>,</w:t>
      </w:r>
      <w:r w:rsidRPr="00F17C3C">
        <w:rPr>
          <w:rFonts w:asciiTheme="minorHAnsi" w:hAnsiTheme="minorHAnsi" w:cstheme="minorHAnsi"/>
        </w:rPr>
        <w:t xml:space="preserve"> </w:t>
      </w:r>
    </w:p>
    <w:p w14:paraId="41D3F23E" w14:textId="066732A0"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djelatnosti osiguranika kao investitora i/ili izvođača građevinskih i montažnih radova</w:t>
      </w:r>
      <w:r w:rsidR="00E15D71" w:rsidRPr="00F17C3C">
        <w:rPr>
          <w:rFonts w:asciiTheme="minorHAnsi" w:hAnsiTheme="minorHAnsi" w:cstheme="minorHAnsi"/>
        </w:rPr>
        <w:t>,</w:t>
      </w:r>
    </w:p>
    <w:p w14:paraId="7B00FBEE" w14:textId="2ECC92EA" w:rsidR="00387190" w:rsidRPr="00F17C3C" w:rsidRDefault="007845F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posjedovanje garaža ili parkirališta, koje se nalaze na, odnosno uz ili u osiguranim nekretninama</w:t>
      </w:r>
      <w:r w:rsidR="00E15D71" w:rsidRPr="00F17C3C">
        <w:rPr>
          <w:rFonts w:asciiTheme="minorHAnsi" w:hAnsiTheme="minorHAnsi" w:cstheme="minorHAnsi"/>
        </w:rPr>
        <w:t>,</w:t>
      </w:r>
    </w:p>
    <w:p w14:paraId="6054BCAB" w14:textId="2F4A7366"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poplave na stvarima trećih osoba uslijed nemogućnosti protoka/otjecanja velike količin</w:t>
      </w:r>
      <w:r w:rsidR="00E15D71" w:rsidRPr="00F17C3C">
        <w:rPr>
          <w:rFonts w:asciiTheme="minorHAnsi" w:hAnsiTheme="minorHAnsi" w:cstheme="minorHAnsi"/>
        </w:rPr>
        <w:t>e oborina putem odvodnih cijevi,</w:t>
      </w:r>
    </w:p>
    <w:p w14:paraId="7C7E375A" w14:textId="02C3F66D"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 xml:space="preserve">štete proizašle iz odgovornosti prema najmoprimcu/zakupniku </w:t>
      </w:r>
      <w:r w:rsidR="00E15D71" w:rsidRPr="00F17C3C">
        <w:rPr>
          <w:rFonts w:asciiTheme="minorHAnsi" w:hAnsiTheme="minorHAnsi" w:cstheme="minorHAnsi"/>
        </w:rPr>
        <w:t>odnosno najmodavcu /zakupodavcu,</w:t>
      </w:r>
    </w:p>
    <w:p w14:paraId="6FCDCE46" w14:textId="77777777" w:rsidR="000E4C6D" w:rsidRPr="00F17C3C" w:rsidRDefault="000E4C6D" w:rsidP="00993C4C">
      <w:pPr>
        <w:autoSpaceDE w:val="0"/>
        <w:autoSpaceDN w:val="0"/>
        <w:adjustRightInd w:val="0"/>
        <w:jc w:val="both"/>
        <w:rPr>
          <w:rFonts w:asciiTheme="minorHAnsi" w:hAnsiTheme="minorHAnsi" w:cstheme="minorHAnsi"/>
        </w:rPr>
      </w:pPr>
    </w:p>
    <w:p w14:paraId="456F342A" w14:textId="77777777" w:rsidR="000E4C6D" w:rsidRPr="00F17C3C" w:rsidRDefault="000E4C6D" w:rsidP="00993C4C">
      <w:pPr>
        <w:pStyle w:val="Odlomakpopisa"/>
        <w:autoSpaceDE w:val="0"/>
        <w:autoSpaceDN w:val="0"/>
        <w:adjustRightInd w:val="0"/>
        <w:ind w:left="0"/>
        <w:jc w:val="both"/>
        <w:rPr>
          <w:rFonts w:asciiTheme="minorHAnsi" w:hAnsiTheme="minorHAnsi" w:cstheme="minorHAnsi"/>
        </w:rPr>
      </w:pPr>
      <w:r w:rsidRPr="00F17C3C">
        <w:rPr>
          <w:rFonts w:asciiTheme="minorHAnsi" w:hAnsiTheme="minorHAnsi" w:cstheme="minorHAnsi"/>
        </w:rPr>
        <w:t>Uz osiguranu svotu, naknada iz ugovora o osiguranju uvećat će se za troškove odvjetnika, vještaka, svjedoka, suda, putne troškove, troškove utvrđivanja štete kao i za izdatke za otklanjanje ili smanjenje štete prilikom ili nakon nastupanja štetnog događaja i kamate</w:t>
      </w:r>
      <w:r w:rsidR="00DA3850" w:rsidRPr="00F17C3C">
        <w:rPr>
          <w:rFonts w:asciiTheme="minorHAnsi" w:hAnsiTheme="minorHAnsi" w:cstheme="minorHAnsi"/>
        </w:rPr>
        <w:t xml:space="preserve"> ali najviše do visine agregatnog limita</w:t>
      </w:r>
      <w:r w:rsidRPr="00F17C3C">
        <w:rPr>
          <w:rFonts w:asciiTheme="minorHAnsi" w:hAnsiTheme="minorHAnsi" w:cstheme="minorHAnsi"/>
        </w:rPr>
        <w:t>.</w:t>
      </w:r>
    </w:p>
    <w:p w14:paraId="3649427E" w14:textId="77777777" w:rsidR="00DA3850" w:rsidRPr="00F17C3C" w:rsidRDefault="00BF18B3" w:rsidP="00993C4C">
      <w:pPr>
        <w:jc w:val="both"/>
        <w:rPr>
          <w:rFonts w:asciiTheme="minorHAnsi" w:hAnsiTheme="minorHAnsi" w:cstheme="minorHAnsi"/>
        </w:rPr>
      </w:pPr>
      <w:r w:rsidRPr="00F17C3C">
        <w:rPr>
          <w:rFonts w:asciiTheme="minorHAnsi" w:hAnsiTheme="minorHAnsi" w:cstheme="minorHAnsi"/>
        </w:rPr>
        <w:t>K</w:t>
      </w:r>
      <w:r w:rsidR="000E4C6D" w:rsidRPr="00F17C3C">
        <w:rPr>
          <w:rFonts w:asciiTheme="minorHAnsi" w:hAnsiTheme="minorHAnsi" w:cstheme="minorHAnsi"/>
        </w:rPr>
        <w:t>onačan obračun premije osiguranja izvršit će se istekom osigurateljne godine temeljem stvarni</w:t>
      </w:r>
      <w:r w:rsidR="000D7F11" w:rsidRPr="00F17C3C">
        <w:rPr>
          <w:rFonts w:asciiTheme="minorHAnsi" w:hAnsiTheme="minorHAnsi" w:cstheme="minorHAnsi"/>
        </w:rPr>
        <w:t>h podataka (ostvarenog prihoda, broja djelatnika i</w:t>
      </w:r>
      <w:r w:rsidR="000E4C6D" w:rsidRPr="00F17C3C">
        <w:rPr>
          <w:rFonts w:asciiTheme="minorHAnsi" w:hAnsiTheme="minorHAnsi" w:cstheme="minorHAnsi"/>
        </w:rPr>
        <w:t xml:space="preserve"> </w:t>
      </w:r>
      <w:r w:rsidRPr="00F17C3C">
        <w:rPr>
          <w:rFonts w:asciiTheme="minorHAnsi" w:hAnsiTheme="minorHAnsi" w:cstheme="minorHAnsi"/>
        </w:rPr>
        <w:t>neto pl</w:t>
      </w:r>
      <w:r w:rsidR="000D7F11" w:rsidRPr="00F17C3C">
        <w:rPr>
          <w:rFonts w:asciiTheme="minorHAnsi" w:hAnsiTheme="minorHAnsi" w:cstheme="minorHAnsi"/>
        </w:rPr>
        <w:t>atnog fonda</w:t>
      </w:r>
      <w:r w:rsidR="00B75079" w:rsidRPr="00F17C3C">
        <w:rPr>
          <w:rFonts w:asciiTheme="minorHAnsi" w:hAnsiTheme="minorHAnsi" w:cstheme="minorHAnsi"/>
        </w:rPr>
        <w:t>).</w:t>
      </w:r>
    </w:p>
    <w:p w14:paraId="753D26F3" w14:textId="5BF5CC3A" w:rsidR="00BF334E" w:rsidRPr="005D22EA" w:rsidRDefault="00DA3850" w:rsidP="00993C4C">
      <w:pPr>
        <w:jc w:val="both"/>
        <w:rPr>
          <w:rFonts w:asciiTheme="minorHAnsi" w:hAnsiTheme="minorHAnsi" w:cstheme="minorHAnsi"/>
          <w:color w:val="FF0000"/>
        </w:rPr>
      </w:pPr>
      <w:r w:rsidRPr="00F17C3C">
        <w:rPr>
          <w:rFonts w:asciiTheme="minorHAnsi" w:hAnsiTheme="minorHAnsi" w:cstheme="minorHAnsi"/>
        </w:rPr>
        <w:t xml:space="preserve">Automatizmom je pokrivena odgovornost za sve </w:t>
      </w:r>
      <w:r w:rsidR="00D73FDB" w:rsidRPr="00F17C3C">
        <w:rPr>
          <w:rFonts w:asciiTheme="minorHAnsi" w:hAnsiTheme="minorHAnsi" w:cstheme="minorHAnsi"/>
        </w:rPr>
        <w:t>radnike</w:t>
      </w:r>
      <w:r w:rsidRPr="00F17C3C">
        <w:rPr>
          <w:rFonts w:asciiTheme="minorHAnsi" w:hAnsiTheme="minorHAnsi" w:cstheme="minorHAnsi"/>
        </w:rPr>
        <w:t xml:space="preserve"> naknadno zaposlene te sve novonabavljene i novoevidentirane samohodne radne strojeve, uređaje i druge alate, a konačni obračun izvršiti će se istekom osigurateljne godine.</w:t>
      </w:r>
      <w:r w:rsidR="005D22EA" w:rsidRPr="00F17C3C">
        <w:rPr>
          <w:rFonts w:asciiTheme="minorHAnsi" w:hAnsiTheme="minorHAnsi" w:cstheme="minorHAnsi"/>
        </w:rPr>
        <w:t xml:space="preserve"> </w:t>
      </w:r>
    </w:p>
    <w:p w14:paraId="00506442" w14:textId="77777777" w:rsidR="008B6FCF" w:rsidRPr="005D22EA" w:rsidRDefault="008B6FCF" w:rsidP="00993C4C">
      <w:pPr>
        <w:jc w:val="both"/>
        <w:rPr>
          <w:rFonts w:asciiTheme="minorHAnsi" w:hAnsiTheme="minorHAnsi" w:cstheme="minorHAnsi"/>
          <w:color w:val="FF0000"/>
        </w:rPr>
      </w:pPr>
    </w:p>
    <w:p w14:paraId="1C364719" w14:textId="77777777" w:rsidR="005832FC" w:rsidRPr="00201A95" w:rsidRDefault="00E50B34" w:rsidP="00993C4C">
      <w:pPr>
        <w:jc w:val="both"/>
        <w:rPr>
          <w:rFonts w:asciiTheme="minorHAnsi" w:hAnsiTheme="minorHAnsi" w:cstheme="minorHAnsi"/>
        </w:rPr>
      </w:pPr>
      <w:r w:rsidRPr="00201A95">
        <w:rPr>
          <w:rFonts w:asciiTheme="minorHAnsi" w:hAnsiTheme="minorHAnsi" w:cstheme="minorHAnsi"/>
          <w:b/>
        </w:rPr>
        <w:lastRenderedPageBreak/>
        <w:t>Pravna zaštita</w:t>
      </w:r>
    </w:p>
    <w:p w14:paraId="69524679" w14:textId="77777777" w:rsidR="008A51E4" w:rsidRPr="00201A95" w:rsidRDefault="008A51E4" w:rsidP="008A51E4">
      <w:pPr>
        <w:jc w:val="both"/>
        <w:rPr>
          <w:rFonts w:asciiTheme="minorHAnsi" w:hAnsiTheme="minorHAnsi" w:cstheme="minorHAnsi"/>
          <w:bCs/>
          <w:spacing w:val="-6"/>
        </w:rPr>
      </w:pPr>
      <w:r w:rsidRPr="00201A95">
        <w:rPr>
          <w:rFonts w:asciiTheme="minorHAnsi" w:hAnsiTheme="minorHAnsi" w:cstheme="minorHAnsi"/>
          <w:bCs/>
          <w:spacing w:val="-6"/>
        </w:rPr>
        <w:t>Obveza osiguratelja na pružanju pravne zaštite obuhvaća:</w:t>
      </w:r>
    </w:p>
    <w:p w14:paraId="1466793C"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ispitivanje odgovornosti osiguranika za nastalu štetu;</w:t>
      </w:r>
    </w:p>
    <w:p w14:paraId="3A45AE24"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vođenje spora u ime osiguranika ako oštećeni ostvaruje pravo na naknadu štete u parničnom postupku;</w:t>
      </w:r>
    </w:p>
    <w:p w14:paraId="1E366F86"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davanje u ime osiguranika svih izjava koje smatra korisnim za zadovoljenje ili obranu od neosnovanog ili pretjeranog zahtjeva za naknadu štete.</w:t>
      </w:r>
    </w:p>
    <w:p w14:paraId="2961365B"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Uz suglasnost i uz upute osiguratelja, vođenje spora može se povjeriti osiguraniku koji se u takvom slučaju dužan pridržavati uputa i naloga osiguratelja u pogledu vođenja postupka u parnici.</w:t>
      </w:r>
    </w:p>
    <w:p w14:paraId="116F1043"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može preuzeti vođenje parnice, ili stupiti na mjesto osiguranika, ili sudjelovati u svojstvu umješača.</w:t>
      </w:r>
    </w:p>
    <w:p w14:paraId="6CCF8D97"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odbiti vođenje spora ili prepustiti vođenje spora osiguraniku ako ocijeni da nema mjesta za pružanje pravne zaštite s obzirom na odnos visine zahtjeva za naknadu štete i limita pokrića.</w:t>
      </w:r>
    </w:p>
    <w:p w14:paraId="7177BCFC"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 slučaju da osiguratelj na ime naknade štete isplati ugovoreni limit pokrića umanjen za iznos ugovorene franšize prije pokretanja spora, prestaje i njegova obveza na pravnu zaštitu.</w:t>
      </w:r>
    </w:p>
    <w:p w14:paraId="42673805" w14:textId="77777777" w:rsidR="008A51E4" w:rsidRPr="00201A95" w:rsidRDefault="008A51E4" w:rsidP="00052078">
      <w:pPr>
        <w:jc w:val="both"/>
        <w:rPr>
          <w:rFonts w:asciiTheme="minorHAnsi" w:hAnsiTheme="minorHAnsi" w:cstheme="minorHAnsi"/>
          <w:b/>
          <w:bCs/>
          <w:spacing w:val="-6"/>
        </w:rPr>
      </w:pPr>
    </w:p>
    <w:p w14:paraId="0CDCF0FC" w14:textId="77777777" w:rsidR="00B16AC5" w:rsidRPr="00201A95" w:rsidRDefault="00E50B34" w:rsidP="00993C4C">
      <w:pPr>
        <w:jc w:val="both"/>
        <w:rPr>
          <w:rFonts w:asciiTheme="minorHAnsi" w:hAnsiTheme="minorHAnsi" w:cstheme="minorHAnsi"/>
        </w:rPr>
      </w:pPr>
      <w:r w:rsidRPr="00201A95">
        <w:rPr>
          <w:rFonts w:asciiTheme="minorHAnsi" w:hAnsiTheme="minorHAnsi" w:cstheme="minorHAnsi"/>
          <w:b/>
        </w:rPr>
        <w:t>Naknada štete</w:t>
      </w:r>
    </w:p>
    <w:p w14:paraId="1315ACDF" w14:textId="77777777" w:rsidR="005720CB" w:rsidRPr="00201A95" w:rsidRDefault="005720CB" w:rsidP="00993C4C">
      <w:pPr>
        <w:jc w:val="both"/>
        <w:rPr>
          <w:rFonts w:asciiTheme="minorHAnsi" w:hAnsiTheme="minorHAnsi" w:cstheme="minorHAnsi"/>
        </w:rPr>
      </w:pPr>
      <w:r w:rsidRPr="00201A95">
        <w:rPr>
          <w:rFonts w:asciiTheme="minorHAnsi" w:hAnsiTheme="minorHAnsi" w:cstheme="minorHAnsi"/>
        </w:rPr>
        <w:t>Osiguratelj isplaćuje naknadu iz osiguranja na temelju:</w:t>
      </w:r>
    </w:p>
    <w:p w14:paraId="419598C4"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priznanja koje je dao ili odobrio,</w:t>
      </w:r>
    </w:p>
    <w:p w14:paraId="2312620F"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nagodbe koju je sklopio ili odobrio,</w:t>
      </w:r>
    </w:p>
    <w:p w14:paraId="13489E89" w14:textId="77777777" w:rsidR="005720CB" w:rsidRPr="00201A95" w:rsidRDefault="005720CB" w:rsidP="007511CC">
      <w:pPr>
        <w:numPr>
          <w:ilvl w:val="0"/>
          <w:numId w:val="5"/>
        </w:numPr>
        <w:ind w:left="1429"/>
        <w:jc w:val="both"/>
        <w:rPr>
          <w:rFonts w:asciiTheme="minorHAnsi" w:hAnsiTheme="minorHAnsi" w:cstheme="minorHAnsi"/>
          <w:bCs/>
          <w:spacing w:val="-6"/>
        </w:rPr>
      </w:pPr>
      <w:r w:rsidRPr="00201A95">
        <w:rPr>
          <w:rFonts w:asciiTheme="minorHAnsi" w:hAnsiTheme="minorHAnsi" w:cstheme="minorHAnsi"/>
        </w:rPr>
        <w:t>sudske odluke, ali najviše do iznosa visine obveze iz ugovora o osiguranju</w:t>
      </w:r>
      <w:r w:rsidRPr="00201A95">
        <w:rPr>
          <w:rFonts w:asciiTheme="minorHAnsi" w:hAnsiTheme="minorHAnsi" w:cstheme="minorHAnsi"/>
          <w:bCs/>
          <w:spacing w:val="-6"/>
        </w:rPr>
        <w:t>.</w:t>
      </w:r>
    </w:p>
    <w:p w14:paraId="63F6B360" w14:textId="77777777" w:rsidR="00B54B22" w:rsidRPr="00201A95" w:rsidRDefault="00B54B22" w:rsidP="00B54B22">
      <w:pPr>
        <w:ind w:left="1069"/>
        <w:jc w:val="both"/>
        <w:rPr>
          <w:rFonts w:asciiTheme="minorHAnsi" w:hAnsiTheme="minorHAnsi" w:cstheme="minorHAnsi"/>
          <w:bCs/>
          <w:spacing w:val="-6"/>
        </w:rPr>
      </w:pPr>
    </w:p>
    <w:p w14:paraId="0A4C6044"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na ime naknade osiguraniku položiti ugovoreni limit pokrića umanjen za iznos ugovorene franšize te se u tom slučaju oslobađa svih obveza i postupaka u svezi s osiguranim slučajem.</w:t>
      </w:r>
    </w:p>
    <w:p w14:paraId="71086AE6" w14:textId="2EDC092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sudjeluje u deponiranju radi osiguranja naknade štete koje bi osiguranik bio dužan deponirati na osnovi zakonskih propisa ili sudske odluke, i to najviše do iznosa visine njegove obveze iz ugovora o osiguranju.</w:t>
      </w:r>
    </w:p>
    <w:p w14:paraId="6AF9E36D"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Ako se osiguratelj protivi prijedlogu osiguranika da se o zahtjevu za naknadu štete nagodi, dužan je platiti naknadu, kamate i troškove, pa i onda kada prelaze ugovoreni limit pokrića.</w:t>
      </w:r>
    </w:p>
    <w:p w14:paraId="0F96BFC4"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Svota osiguranja gornja je granica osigurateljeve obveze po jednom osiguranom slučaju sukladno troškovniku. </w:t>
      </w:r>
    </w:p>
    <w:p w14:paraId="428899BA"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Agregatni limit police predstavlja gornju granicu obveze osiguratelja za sve osigurane slučajeve ostvarene unutar jedne osigurateljne godine sukladno definiranom limitu u okviru troškovnika.</w:t>
      </w:r>
    </w:p>
    <w:p w14:paraId="0D7E4A37" w14:textId="0F17C7AD"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Za rizike po osnovi osiguranja od odgovornosti, a u okviru ove tehničke dokumentacije, konačan obračun premije osiguranja izvršit će se istekom osigurateljne godine temeljem stvarnih podataka.</w:t>
      </w:r>
    </w:p>
    <w:p w14:paraId="7E187642" w14:textId="754B363C" w:rsidR="00925047" w:rsidRPr="00677697" w:rsidRDefault="008A51E4" w:rsidP="00677697">
      <w:pPr>
        <w:spacing w:after="60"/>
        <w:jc w:val="both"/>
        <w:rPr>
          <w:rFonts w:asciiTheme="minorHAnsi" w:hAnsiTheme="minorHAnsi" w:cstheme="minorHAnsi"/>
          <w:bCs/>
          <w:spacing w:val="-6"/>
        </w:rPr>
      </w:pPr>
      <w:r w:rsidRPr="00201A95">
        <w:rPr>
          <w:rFonts w:asciiTheme="minorHAnsi" w:hAnsiTheme="minorHAnsi" w:cstheme="minorHAnsi"/>
          <w:bCs/>
          <w:spacing w:val="-6"/>
        </w:rPr>
        <w:t>Svi novozaposleni djelatnici automatski će biti u pokriću temeljem k</w:t>
      </w:r>
      <w:r w:rsidR="00DE0772">
        <w:rPr>
          <w:rFonts w:asciiTheme="minorHAnsi" w:hAnsiTheme="minorHAnsi" w:cstheme="minorHAnsi"/>
          <w:bCs/>
          <w:spacing w:val="-6"/>
        </w:rPr>
        <w:t xml:space="preserve">adrovske evidencije osiguranika </w:t>
      </w:r>
      <w:r w:rsidR="00DE0772" w:rsidRPr="00DE0772">
        <w:rPr>
          <w:rFonts w:asciiTheme="minorHAnsi" w:hAnsiTheme="minorHAnsi" w:cstheme="minorHAnsi"/>
          <w:bCs/>
          <w:spacing w:val="-6"/>
        </w:rPr>
        <w:t>po osnovi osiguranja od odgovornosti prema djelatnicima.</w:t>
      </w:r>
    </w:p>
    <w:p w14:paraId="0B7DBD9D" w14:textId="77777777" w:rsidR="00925047" w:rsidRPr="00201A95" w:rsidRDefault="00925047" w:rsidP="00993C4C">
      <w:pPr>
        <w:jc w:val="both"/>
        <w:rPr>
          <w:rFonts w:asciiTheme="minorHAnsi" w:hAnsiTheme="minorHAnsi" w:cstheme="minorHAnsi"/>
          <w:b/>
        </w:rPr>
      </w:pPr>
    </w:p>
    <w:p w14:paraId="18E0F7DA" w14:textId="77777777" w:rsidR="00E50B34" w:rsidRPr="00201A95" w:rsidRDefault="00E50B34" w:rsidP="00993C4C">
      <w:pPr>
        <w:jc w:val="both"/>
        <w:rPr>
          <w:rFonts w:asciiTheme="minorHAnsi" w:hAnsiTheme="minorHAnsi" w:cstheme="minorHAnsi"/>
        </w:rPr>
      </w:pPr>
      <w:r w:rsidRPr="00201A95">
        <w:rPr>
          <w:rFonts w:asciiTheme="minorHAnsi" w:hAnsiTheme="minorHAnsi" w:cstheme="minorHAnsi"/>
          <w:b/>
        </w:rPr>
        <w:t>Naknada troškova postupka</w:t>
      </w:r>
    </w:p>
    <w:p w14:paraId="09912F54" w14:textId="069668CD"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w:t>
      </w:r>
      <w:r w:rsidR="007C50C5">
        <w:rPr>
          <w:rFonts w:asciiTheme="minorHAnsi" w:hAnsiTheme="minorHAnsi" w:cstheme="minorHAnsi"/>
        </w:rPr>
        <w:t xml:space="preserve">guratelj naknađuje sve troškove </w:t>
      </w:r>
      <w:r w:rsidRPr="00201A95">
        <w:rPr>
          <w:rFonts w:asciiTheme="minorHAnsi" w:hAnsiTheme="minorHAnsi" w:cstheme="minorHAnsi"/>
        </w:rPr>
        <w:t>parničnog postupka, neovisno o tome da li osiguratelj vodi spor ili oštećeni ostvaruje svoje pravo na naknadu štete u sudskom postupku neposredno protiv osiguranika, ako troškovi zajedno s naknadom štete (i pripadajućim kamatama) ne premašuju iznos osiguranja.</w:t>
      </w:r>
    </w:p>
    <w:p w14:paraId="21D167C9" w14:textId="533F263C"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Osiguratelj plaća troškove branitelju u kaznenom postupku pokrenutom protiv osiguranika zbog događaja koji bi mogao imati za posljedicu postavljanje zahtjeva za naknadu štete na temelju odgovornosti pokrivene osiguranjem, i to samo iznimno: ako je obaviješten o izboru branitelja i prihvatio platiti troškove. Troškove kaznenog postupka i troškove zastupanja oštećenika</w:t>
      </w:r>
      <w:r w:rsidR="007C50C5">
        <w:rPr>
          <w:rFonts w:asciiTheme="minorHAnsi" w:hAnsiTheme="minorHAnsi" w:cstheme="minorHAnsi"/>
        </w:rPr>
        <w:t xml:space="preserve"> u kaznenom postupku</w:t>
      </w:r>
      <w:r w:rsidRPr="00201A95">
        <w:rPr>
          <w:rFonts w:asciiTheme="minorHAnsi" w:hAnsiTheme="minorHAnsi" w:cstheme="minorHAnsi"/>
        </w:rPr>
        <w:t xml:space="preserve"> osiguratelj ne nadoknađuje.</w:t>
      </w:r>
    </w:p>
    <w:p w14:paraId="79873B52" w14:textId="77777777"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Isplatom ugovorenog iznosa osiguranja, osiguratelj se oslobađa daljnjih davanja na ime naknade i troškova po jednom osiguranom slučaju.</w:t>
      </w:r>
    </w:p>
    <w:p w14:paraId="53FBA68F" w14:textId="3E522838" w:rsidR="001F7277" w:rsidRPr="00201A95" w:rsidRDefault="005720CB" w:rsidP="008A51E4">
      <w:pPr>
        <w:spacing w:after="60"/>
        <w:jc w:val="both"/>
        <w:rPr>
          <w:rFonts w:asciiTheme="minorHAnsi" w:hAnsiTheme="minorHAnsi" w:cstheme="minorHAnsi"/>
        </w:rPr>
      </w:pPr>
      <w:r w:rsidRPr="00201A95">
        <w:rPr>
          <w:rFonts w:asciiTheme="minorHAnsi" w:hAnsiTheme="minorHAnsi" w:cstheme="minorHAnsi"/>
        </w:rPr>
        <w:t xml:space="preserve">Osiguratelj se obvezuje pravovremeno na dokaziv način izvijestiti osiguranika i ovlaštenog </w:t>
      </w:r>
      <w:r w:rsidR="007C50C5">
        <w:rPr>
          <w:rFonts w:asciiTheme="minorHAnsi" w:hAnsiTheme="minorHAnsi" w:cstheme="minorHAnsi"/>
        </w:rPr>
        <w:t>brokera</w:t>
      </w:r>
      <w:r w:rsidRPr="00201A95">
        <w:rPr>
          <w:rFonts w:asciiTheme="minorHAnsi" w:hAnsiTheme="minorHAnsi" w:cstheme="minorHAnsi"/>
        </w:rPr>
        <w:t xml:space="preserve"> osiguranika ukoliko visina isplaćenih i rezerviranih šteta po polici dostigne 70% ukupnog agregatnog limita predmetne police. Osiguratelj je obvezan na dokaziv način bez odgađanja obavijestiti osiguranika i </w:t>
      </w:r>
      <w:r w:rsidR="007C50C5">
        <w:rPr>
          <w:rFonts w:asciiTheme="minorHAnsi" w:hAnsiTheme="minorHAnsi" w:cstheme="minorHAnsi"/>
        </w:rPr>
        <w:t>ovlaštenog brokera</w:t>
      </w:r>
      <w:r w:rsidRPr="00201A95">
        <w:rPr>
          <w:rFonts w:asciiTheme="minorHAnsi" w:hAnsiTheme="minorHAnsi" w:cstheme="minorHAnsi"/>
        </w:rPr>
        <w:t xml:space="preserve"> osiguranika i o okolnostima da je limit po jednom štetnom događaju ili agregatni limit po polici potrošen.</w:t>
      </w:r>
    </w:p>
    <w:p w14:paraId="54B45E0D" w14:textId="77777777" w:rsidR="00A235F4" w:rsidRPr="00201A95" w:rsidRDefault="00A235F4" w:rsidP="00A235F4">
      <w:pPr>
        <w:spacing w:after="60"/>
        <w:jc w:val="both"/>
        <w:rPr>
          <w:rFonts w:asciiTheme="minorHAnsi" w:hAnsiTheme="minorHAnsi" w:cstheme="minorHAnsi"/>
        </w:rPr>
      </w:pPr>
    </w:p>
    <w:p w14:paraId="178946E7" w14:textId="5FF33C7D" w:rsidR="00387190" w:rsidRPr="00277B5A" w:rsidRDefault="00387190" w:rsidP="00F4086A">
      <w:pPr>
        <w:shd w:val="clear" w:color="auto" w:fill="DDD9C3" w:themeFill="background2" w:themeFillShade="E6"/>
        <w:jc w:val="both"/>
        <w:rPr>
          <w:rFonts w:asciiTheme="minorHAnsi" w:hAnsiTheme="minorHAnsi" w:cstheme="minorHAnsi"/>
          <w:b/>
          <w:u w:val="single"/>
        </w:rPr>
      </w:pPr>
      <w:r w:rsidRPr="00277B5A">
        <w:rPr>
          <w:rFonts w:asciiTheme="minorHAnsi" w:hAnsiTheme="minorHAnsi" w:cstheme="minorHAnsi"/>
          <w:b/>
          <w:u w:val="single"/>
        </w:rPr>
        <w:t>OSIGURANJE OSOBA OD POSLJEDICA NESRETNOG SLUČAJA</w:t>
      </w:r>
    </w:p>
    <w:p w14:paraId="0F18D3BF" w14:textId="77777777" w:rsidR="002B22D2" w:rsidRPr="00201A95" w:rsidRDefault="002B22D2" w:rsidP="00993C4C">
      <w:pPr>
        <w:tabs>
          <w:tab w:val="center" w:pos="4513"/>
        </w:tabs>
        <w:suppressAutoHyphens/>
        <w:jc w:val="both"/>
        <w:outlineLvl w:val="0"/>
        <w:rPr>
          <w:rFonts w:asciiTheme="minorHAnsi" w:hAnsiTheme="minorHAnsi" w:cstheme="minorHAnsi"/>
          <w:b/>
        </w:rPr>
      </w:pPr>
    </w:p>
    <w:p w14:paraId="07CD11DB" w14:textId="77777777" w:rsidR="00E44217"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Osiguranje se ugovara bez karence, franšize i samopridržaja te bez podlimita osim onih koje je ovdje naveo Naručitelj.</w:t>
      </w:r>
    </w:p>
    <w:p w14:paraId="2F8AB505" w14:textId="77A6A872" w:rsidR="00B66D6D" w:rsidRPr="00201A95" w:rsidRDefault="00B66D6D" w:rsidP="00E44217">
      <w:p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Početak i prestanak osigurateljnog pokrića: osiguranje počinje u 00:00 sata onog dana koji je označen u polici kao po</w:t>
      </w:r>
      <w:r w:rsidR="00035252">
        <w:rPr>
          <w:rFonts w:asciiTheme="minorHAnsi" w:hAnsiTheme="minorHAnsi" w:cstheme="minorHAnsi"/>
        </w:rPr>
        <w:t>četak osiguranja i prestaje u 00</w:t>
      </w:r>
      <w:r w:rsidRPr="00B66D6D">
        <w:rPr>
          <w:rFonts w:asciiTheme="minorHAnsi" w:hAnsiTheme="minorHAnsi" w:cstheme="minorHAnsi"/>
        </w:rPr>
        <w:t>:00 sata onog dana koji je u polici označen kao dan prestanka osiguranja te uključuje 24 satno pokriće za vrijeme trajanja osiguranja.</w:t>
      </w:r>
    </w:p>
    <w:p w14:paraId="6132B987" w14:textId="44FF8435"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lastRenderedPageBreak/>
        <w:t>Ponuditelj ne može uvjetovati isplatu naknade za osigurani slučaj dostavom izvornih liječničkih isprava ozlijeđenog osiguranika, jer su iste vlasništvo osiguranika, a ne Naručitelja, nego će mu biti dostatni preslici takvih isprava</w:t>
      </w:r>
      <w:r w:rsidR="00DE0772" w:rsidRPr="00DE0772">
        <w:t xml:space="preserve"> </w:t>
      </w:r>
      <w:r w:rsidR="00DE0772" w:rsidRPr="00DE0772">
        <w:rPr>
          <w:rFonts w:asciiTheme="minorHAnsi" w:hAnsiTheme="minorHAnsi" w:cstheme="minorHAnsi"/>
        </w:rPr>
        <w:t>ovjereni od strane Naručitelja</w:t>
      </w:r>
      <w:r w:rsidRPr="00201A95">
        <w:rPr>
          <w:rFonts w:asciiTheme="minorHAnsi" w:hAnsiTheme="minorHAnsi" w:cstheme="minorHAnsi"/>
        </w:rPr>
        <w:t xml:space="preserve">.  </w:t>
      </w:r>
    </w:p>
    <w:p w14:paraId="72044802"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294B580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Ponuditelj ne može korisniku osiguranja uskratiti, umanjiti ili odgoditi isplatu naknade za osigurane slučajeve nastale za vrijeme važenja ugovora o osiguranju zbog neispunjavanja ugovornih obveza Naručitelja prema Ponuditelju. </w:t>
      </w:r>
    </w:p>
    <w:p w14:paraId="4A7C1221"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14D047D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Osiguravaju se svi djelatnici ugovaratelja koji su na dan stupanja na snagu ugovora o osiguranju bili zaposleni kod ugovaratelja, na neodređeno ili određeno vrijeme u zemlji ili inozemstvu, bilo da rade ili su na čekanju. </w:t>
      </w:r>
    </w:p>
    <w:p w14:paraId="155FEFE0" w14:textId="77777777" w:rsidR="00E44217" w:rsidRPr="00686C64"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Osiguranici koji se kod Naručitelja zaposle nakon početka važenja ugovora o osiguranju u pokriću su s danom samog zaposlenja. </w:t>
      </w:r>
      <w:r w:rsidRPr="00686C64">
        <w:rPr>
          <w:rFonts w:asciiTheme="minorHAnsi" w:hAnsiTheme="minorHAnsi" w:cstheme="minorHAnsi"/>
        </w:rPr>
        <w:t xml:space="preserve">Osiguranici koji s Naručiteljem prekinu radni odnos nakon zaključenja ugovora o osiguranju izvan su pokrića od dana prekida radnog odnosa. </w:t>
      </w:r>
    </w:p>
    <w:p w14:paraId="290612A8" w14:textId="12940583" w:rsidR="00E44217" w:rsidRPr="00201A95" w:rsidRDefault="00E44217" w:rsidP="00993C4C">
      <w:pPr>
        <w:tabs>
          <w:tab w:val="center" w:pos="4513"/>
        </w:tabs>
        <w:suppressAutoHyphens/>
        <w:jc w:val="both"/>
        <w:outlineLvl w:val="0"/>
        <w:rPr>
          <w:rFonts w:asciiTheme="minorHAnsi" w:hAnsiTheme="minorHAnsi" w:cstheme="minorHAnsi"/>
        </w:rPr>
      </w:pPr>
      <w:r w:rsidRPr="00686C64">
        <w:rPr>
          <w:rFonts w:asciiTheme="minorHAnsi" w:hAnsiTheme="minorHAnsi" w:cstheme="minorHAnsi"/>
        </w:rPr>
        <w:t>Djelatnici se osiguravaju za rizike nesretnog slučaja s pokrićem 24 sata, odnosno za vrijeme posla i izvan obavljanja posla</w:t>
      </w:r>
      <w:r w:rsidR="00686C64" w:rsidRPr="00686C64">
        <w:rPr>
          <w:rFonts w:asciiTheme="minorHAnsi" w:hAnsiTheme="minorHAnsi" w:cstheme="minorHAnsi"/>
        </w:rPr>
        <w:t xml:space="preserve">. </w:t>
      </w:r>
      <w:r w:rsidR="00F3792D">
        <w:rPr>
          <w:rFonts w:asciiTheme="minorHAnsi" w:hAnsiTheme="minorHAnsi" w:cstheme="minorHAnsi"/>
        </w:rPr>
        <w:t>R</w:t>
      </w:r>
      <w:r w:rsidRPr="00686C64">
        <w:rPr>
          <w:rFonts w:asciiTheme="minorHAnsi" w:hAnsiTheme="minorHAnsi" w:cstheme="minorHAnsi"/>
        </w:rPr>
        <w:t>ekreativno bavljenje svim sportovima uključeno je u pokriće. Teritorijalno</w:t>
      </w:r>
      <w:r w:rsidRPr="00201A95">
        <w:rPr>
          <w:rFonts w:asciiTheme="minorHAnsi" w:hAnsiTheme="minorHAnsi" w:cstheme="minorHAnsi"/>
        </w:rPr>
        <w:t xml:space="preserve"> pokriće je cijeli svijet.</w:t>
      </w:r>
    </w:p>
    <w:p w14:paraId="69067F69" w14:textId="6310532D" w:rsidR="00E44217" w:rsidRPr="00201A95" w:rsidRDefault="00E44217" w:rsidP="00E44217">
      <w:pPr>
        <w:tabs>
          <w:tab w:val="left" w:pos="1077"/>
        </w:tabs>
        <w:suppressAutoHyphens/>
        <w:jc w:val="both"/>
        <w:outlineLvl w:val="0"/>
        <w:rPr>
          <w:rFonts w:asciiTheme="minorHAnsi" w:hAnsiTheme="minorHAnsi" w:cstheme="minorHAnsi"/>
          <w:b/>
        </w:rPr>
      </w:pPr>
      <w:r w:rsidRPr="00201A95">
        <w:rPr>
          <w:rFonts w:asciiTheme="minorHAnsi" w:hAnsiTheme="minorHAnsi" w:cstheme="minorHAnsi"/>
          <w:b/>
        </w:rPr>
        <w:tab/>
      </w:r>
    </w:p>
    <w:p w14:paraId="467FF91D" w14:textId="77CD989B" w:rsidR="004B5790" w:rsidRPr="00201A95" w:rsidRDefault="005B5692"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Nesretnim slučajem</w:t>
      </w:r>
      <w:r w:rsidRPr="00201A95">
        <w:rPr>
          <w:rFonts w:asciiTheme="minorHAnsi" w:hAnsiTheme="minorHAnsi" w:cstheme="minorHAnsi"/>
        </w:rPr>
        <w:t xml:space="preserve">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 </w:t>
      </w:r>
    </w:p>
    <w:p w14:paraId="25645E5B" w14:textId="1684A034" w:rsidR="004A3914" w:rsidRPr="00201A95" w:rsidRDefault="004A3914" w:rsidP="00993C4C">
      <w:pPr>
        <w:tabs>
          <w:tab w:val="center" w:pos="4513"/>
        </w:tabs>
        <w:suppressAutoHyphens/>
        <w:jc w:val="both"/>
        <w:outlineLvl w:val="0"/>
        <w:rPr>
          <w:rFonts w:asciiTheme="minorHAnsi" w:hAnsiTheme="minorHAnsi" w:cstheme="minorHAnsi"/>
        </w:rPr>
      </w:pPr>
    </w:p>
    <w:p w14:paraId="7902A7E1" w14:textId="2DF4F748"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U smislu prethodne točke smatraju se nesretnim slučajem naročito sljedeći događaji: gaženje, sudar, udar kakvim predmetom ili o kakav predmet, udar električne struje ili groma, pad, okliznuće,</w:t>
      </w:r>
      <w:r w:rsidR="00E07175">
        <w:rPr>
          <w:rFonts w:asciiTheme="minorHAnsi" w:hAnsiTheme="minorHAnsi" w:cstheme="minorHAnsi"/>
        </w:rPr>
        <w:t>survavanje,</w:t>
      </w:r>
      <w:r w:rsidRPr="00201A95">
        <w:rPr>
          <w:rFonts w:asciiTheme="minorHAnsi" w:hAnsiTheme="minorHAnsi" w:cstheme="minorHAnsi"/>
        </w:rPr>
        <w:t xml:space="preserve"> pad, ranjavanje oružjem ili raznim drugim predmetima ili eksplozivnim materijalima, ubod kakvim predmetom, udar ili ujed životinje i ubod insekata, osim ako je takvim ubodom prouzročena kakva infektivna bolest.</w:t>
      </w:r>
    </w:p>
    <w:p w14:paraId="05B16895" w14:textId="77777777"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Kao nesretni slučaj smatra se i slijedeće:</w:t>
      </w:r>
    </w:p>
    <w:p w14:paraId="0205DA40" w14:textId="0A59E0F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hranom ili kemijskim sredstvima iz neznanja osiguranika, osim u slučaju profesionalnih bolesti;</w:t>
      </w:r>
    </w:p>
    <w:p w14:paraId="35926C9E" w14:textId="6553F3E0"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infekcija ozljede prouzročene nesretnim slučajem;</w:t>
      </w:r>
    </w:p>
    <w:p w14:paraId="4D5DB90D" w14:textId="3BF04F32"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zbog udisanja plinova ili otrovnih para; osim u slučaju profesionalnih bolesti;</w:t>
      </w:r>
    </w:p>
    <w:p w14:paraId="1F90F56D" w14:textId="6DB2E1B4"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opekline vatrom ili elektricitetom, vrućim predmetom, tekućinama ili parom, kiselinama, lužinama i sl.;</w:t>
      </w:r>
    </w:p>
    <w:p w14:paraId="172417F0" w14:textId="32C666F4"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davljenje i utapanje;</w:t>
      </w:r>
    </w:p>
    <w:p w14:paraId="5EB714A6" w14:textId="3E5EE3B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gušenje ili ugušenje zbog zatrpavanja (zemljom, pijeskom i sl.); kao i zbog udisanja pare ili plinova osim u slučaju profesionalnih bolesti; </w:t>
      </w:r>
    </w:p>
    <w:p w14:paraId="30A00291" w14:textId="070477C6"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istegnuće mišića, iščašenje, uganuće, prijelom kostiju koji nastanu uslijed naglih tjelesnih pokreta ili iznenadnih naprezanja izazvanih nepredviđenim vanjskim događajima </w:t>
      </w:r>
      <w:r w:rsidR="00BE2B53" w:rsidRPr="00BE2B53">
        <w:rPr>
          <w:rFonts w:asciiTheme="minorHAnsi" w:hAnsiTheme="minorHAnsi" w:cstheme="minorHAnsi"/>
        </w:rPr>
        <w:t>ako je to nakon ozljede utvrđeno od odgovarajućeg liječnika specijalista</w:t>
      </w:r>
      <w:r w:rsidRPr="00201A95">
        <w:rPr>
          <w:rFonts w:asciiTheme="minorHAnsi" w:hAnsiTheme="minorHAnsi" w:cstheme="minorHAnsi"/>
        </w:rPr>
        <w:t>;</w:t>
      </w:r>
    </w:p>
    <w:p w14:paraId="058F3B7D" w14:textId="244E5CA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62E9D079" w14:textId="5B79E962"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rendgenskih ili radijskih zraka, ako nastupi naglo ili iznenada osim u slučaju profesionalne bolesti.</w:t>
      </w:r>
    </w:p>
    <w:p w14:paraId="3EEF9649" w14:textId="77777777" w:rsidR="004A3914" w:rsidRPr="00201A95" w:rsidRDefault="004A3914" w:rsidP="004A3914">
      <w:pPr>
        <w:tabs>
          <w:tab w:val="center" w:pos="4513"/>
        </w:tabs>
        <w:suppressAutoHyphens/>
        <w:jc w:val="both"/>
        <w:outlineLvl w:val="0"/>
        <w:rPr>
          <w:rFonts w:asciiTheme="minorHAnsi" w:hAnsiTheme="minorHAnsi" w:cstheme="minorHAnsi"/>
        </w:rPr>
      </w:pPr>
    </w:p>
    <w:p w14:paraId="086550AE" w14:textId="34F1CE24"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Ne smatraju se nesretnim slučajem: </w:t>
      </w:r>
      <w:r w:rsidR="00BE2B53">
        <w:rPr>
          <w:rFonts w:asciiTheme="minorHAnsi" w:hAnsiTheme="minorHAnsi" w:cstheme="minorHAnsi"/>
        </w:rPr>
        <w:t xml:space="preserve"> </w:t>
      </w:r>
    </w:p>
    <w:p w14:paraId="31D4D4BD" w14:textId="42F5858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zarazne, profesionalne i ostale bolesti, </w:t>
      </w:r>
      <w:r w:rsidRPr="00B66D6D">
        <w:rPr>
          <w:rFonts w:asciiTheme="minorHAnsi" w:hAnsiTheme="minorHAnsi" w:cstheme="minorHAnsi"/>
        </w:rPr>
        <w:t>samoubojstvo ili samoozljeđivanje</w:t>
      </w:r>
      <w:r w:rsidRPr="00201A95">
        <w:rPr>
          <w:rFonts w:asciiTheme="minorHAnsi" w:hAnsiTheme="minorHAnsi" w:cstheme="minorHAnsi"/>
        </w:rPr>
        <w:t xml:space="preserve"> kao i posljedice psihičkih utjecaja;</w:t>
      </w:r>
    </w:p>
    <w:p w14:paraId="4CF232F9" w14:textId="778B98E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trbušne kile, kile na pupku, vodene ili ostale kile, osim onih koje nastanu zbog izravnog oštećenja trbušnog zida pod neposrednim djelovanjem vanjske mehaničke sile na trbušni zid, ukoliko je nakon ozljede utvrđena traumatska kila kod koje je klinički uz kilu utvrđena ozljeda mekih dijelova trbušnog zida u tom području;</w:t>
      </w:r>
    </w:p>
    <w:p w14:paraId="029A4BE8" w14:textId="166F59D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infekcije i bolesti koje nastanu zbog raznih alergija, rezanja ili kidanja žuljeva ili drugih izraslina tvrde kože;</w:t>
      </w:r>
    </w:p>
    <w:p w14:paraId="745EC7C3" w14:textId="39066431"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anafilaktički šok, osim ako nastupi pri liječenju radi nastalog nesretnog slučaja;</w:t>
      </w:r>
    </w:p>
    <w:p w14:paraId="732284CA" w14:textId="2AA48F3E"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hernija disci intervertebralis, sve vrste lumbalgija, diskopatija, sakralgija, miofascitis, kokcigodinija, ishialgija, fibrozitis, fascitis i sve patoanatomske promjene slabinsko krštačne regije označene analognim terminima;</w:t>
      </w:r>
    </w:p>
    <w:p w14:paraId="0E4D4162" w14:textId="2BD3B69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odljepljenje mrežnice (ablatio retinae) prethodno bolesnog ili degenerativno promijenjenog oka, dok se priznaje odljepljenje mrežnice prethodno zdravog oka, ukoliko postoje znakovi izravne vanjske ozljede očne jabučice utvrđene u zdravstvenoj ustanovi;</w:t>
      </w:r>
    </w:p>
    <w:p w14:paraId="44D1F3CA" w14:textId="796B148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koje nastanu zbog delirijum tremensa i djelovanja droga;</w:t>
      </w:r>
    </w:p>
    <w:p w14:paraId="45826626" w14:textId="02DB88B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medicinskih, naročito operativnih zahvata, koji se poduzimaju u svrhu liječenja ili preventive radi sprečavanja bolesti, osim ako je do tih posljedica došlo zbog dokazane greške medicinskog osoblja (vitium artis);</w:t>
      </w:r>
    </w:p>
    <w:p w14:paraId="36958A82" w14:textId="13E5E6F6"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patološke promjene kostiju; na zubima i hrskavici i patološke epifiziolize; </w:t>
      </w:r>
    </w:p>
    <w:p w14:paraId="21EF7ABD" w14:textId="0CF1D74B"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sustavne neuromuskularne bolesti i endokrine bolesti;</w:t>
      </w:r>
    </w:p>
    <w:p w14:paraId="7C038D23" w14:textId="20220848" w:rsidR="004A3914" w:rsidRPr="00B66D6D"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lastRenderedPageBreak/>
        <w:t>zaraza virusima ili salmonelom te zaraza zbog konzumacije ostalih patogenih bakterija.</w:t>
      </w:r>
    </w:p>
    <w:p w14:paraId="27C17358" w14:textId="77777777" w:rsidR="00CD49C8" w:rsidRDefault="00CD49C8" w:rsidP="00993C4C">
      <w:pPr>
        <w:tabs>
          <w:tab w:val="center" w:pos="4513"/>
        </w:tabs>
        <w:suppressAutoHyphens/>
        <w:jc w:val="both"/>
        <w:outlineLvl w:val="0"/>
        <w:rPr>
          <w:rFonts w:asciiTheme="minorHAnsi" w:hAnsiTheme="minorHAnsi" w:cstheme="minorHAnsi"/>
          <w:b/>
        </w:rPr>
      </w:pPr>
    </w:p>
    <w:p w14:paraId="5415C481" w14:textId="4AD9FCBB" w:rsidR="004A3914" w:rsidRPr="00201A95" w:rsidRDefault="00CD49C8" w:rsidP="00993C4C">
      <w:pPr>
        <w:tabs>
          <w:tab w:val="center" w:pos="4513"/>
        </w:tabs>
        <w:suppressAutoHyphens/>
        <w:jc w:val="both"/>
        <w:outlineLvl w:val="0"/>
        <w:rPr>
          <w:rFonts w:asciiTheme="minorHAnsi" w:hAnsiTheme="minorHAnsi" w:cstheme="minorHAnsi"/>
        </w:rPr>
      </w:pPr>
      <w:r w:rsidRPr="00CD49C8">
        <w:rPr>
          <w:rFonts w:asciiTheme="minorHAnsi" w:hAnsiTheme="minorHAnsi" w:cstheme="minorHAnsi"/>
          <w:b/>
        </w:rPr>
        <w:t>TERITORIJALNO POKRIĆE</w:t>
      </w:r>
      <w:r w:rsidRPr="00CD49C8">
        <w:rPr>
          <w:rFonts w:asciiTheme="minorHAnsi" w:hAnsiTheme="minorHAnsi" w:cstheme="minorHAnsi"/>
        </w:rPr>
        <w:t xml:space="preserve"> – cijeli svijet</w:t>
      </w:r>
    </w:p>
    <w:p w14:paraId="1E970C28" w14:textId="77777777" w:rsidR="00C64486" w:rsidRDefault="00C64486" w:rsidP="00993C4C">
      <w:pPr>
        <w:tabs>
          <w:tab w:val="center" w:pos="4513"/>
        </w:tabs>
        <w:suppressAutoHyphens/>
        <w:jc w:val="both"/>
        <w:outlineLvl w:val="0"/>
        <w:rPr>
          <w:rFonts w:asciiTheme="minorHAnsi" w:hAnsiTheme="minorHAnsi" w:cstheme="minorHAnsi"/>
          <w:b/>
        </w:rPr>
      </w:pPr>
    </w:p>
    <w:p w14:paraId="0F2F884D" w14:textId="1830AE2F"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Smrt uslijed nezgode</w:t>
      </w:r>
      <w:r w:rsidRPr="00201A95">
        <w:rPr>
          <w:rFonts w:asciiTheme="minorHAnsi" w:hAnsiTheme="minorHAnsi" w:cstheme="minorHAnsi"/>
        </w:rPr>
        <w:t xml:space="preserve"> – pokriva smrt kao posljedicu iznenadnog i od volje osiguranika neovisnog događaja koji je djelovao uglavnom izvana i naglo na tijelo osiguranika.</w:t>
      </w:r>
      <w:r w:rsidR="00E44217" w:rsidRPr="00201A95">
        <w:rPr>
          <w:rFonts w:asciiTheme="minorHAnsi" w:hAnsiTheme="minorHAnsi" w:cstheme="minorHAnsi"/>
        </w:rPr>
        <w:t xml:space="preserve"> </w:t>
      </w:r>
    </w:p>
    <w:p w14:paraId="31E4DFDE" w14:textId="1C2367F2" w:rsidR="004A3914" w:rsidRPr="00201A95" w:rsidRDefault="004A3914" w:rsidP="00AB4262">
      <w:pPr>
        <w:tabs>
          <w:tab w:val="left" w:pos="3706"/>
        </w:tabs>
        <w:suppressAutoHyphens/>
        <w:jc w:val="both"/>
        <w:outlineLvl w:val="0"/>
        <w:rPr>
          <w:rFonts w:asciiTheme="minorHAnsi" w:hAnsiTheme="minorHAnsi" w:cstheme="minorHAnsi"/>
        </w:rPr>
      </w:pPr>
    </w:p>
    <w:p w14:paraId="35F3D9BA" w14:textId="77777777" w:rsidR="00336249" w:rsidRPr="00336249" w:rsidRDefault="004A3914" w:rsidP="00336249">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Trajni invaliditet uslijed nezgode</w:t>
      </w:r>
      <w:r w:rsidRPr="00201A95">
        <w:rPr>
          <w:rFonts w:asciiTheme="minorHAnsi" w:hAnsiTheme="minorHAnsi" w:cstheme="minorHAnsi"/>
        </w:rPr>
        <w:t xml:space="preserve"> - </w:t>
      </w:r>
      <w:r w:rsidR="00336249" w:rsidRPr="00336249">
        <w:rPr>
          <w:rFonts w:asciiTheme="minorHAnsi" w:hAnsiTheme="minorHAnsi" w:cstheme="minorHAnsi"/>
        </w:rPr>
        <w:t>trajni invaliditet uslijed nezgode pokriva trajni gubitak ili nepopravljivo oštećenje organizma (izraženo u postocima) kao posljedicu iznenadnog i od volje osiguranika neovisnog događaja, koji je djelovao uglavnom izvana i naglo na tijelo osiguranika.</w:t>
      </w:r>
    </w:p>
    <w:p w14:paraId="66F48C02" w14:textId="77777777" w:rsidR="00336249" w:rsidRPr="00336249" w:rsidRDefault="00336249" w:rsidP="00336249">
      <w:pPr>
        <w:tabs>
          <w:tab w:val="center" w:pos="4513"/>
        </w:tabs>
        <w:suppressAutoHyphens/>
        <w:jc w:val="both"/>
        <w:outlineLvl w:val="0"/>
        <w:rPr>
          <w:rFonts w:asciiTheme="minorHAnsi" w:hAnsiTheme="minorHAnsi" w:cstheme="minorHAnsi"/>
        </w:rPr>
      </w:pPr>
      <w:r w:rsidRPr="00336249">
        <w:rPr>
          <w:rFonts w:asciiTheme="minorHAnsi" w:hAnsiTheme="minorHAnsi" w:cstheme="minorHAnsi"/>
        </w:rPr>
        <w:t>Kada nastane nesretni slučaj u smislu ovih uvjeta osiguratelj isplaćuje iznose ugovorene u ugovoru o osiguranju i to:</w:t>
      </w:r>
    </w:p>
    <w:p w14:paraId="37E00FF2"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Postotak od osigurane svote za slučaj invaliditeta koji odgovara postotku djelomičnog invaliditeta, ako je zbog nesretnog slučaja nastupio djelomični invaliditet osiguranika;</w:t>
      </w:r>
    </w:p>
    <w:p w14:paraId="29D0830B"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Ako ukupan postotak invaliditeta iznosi preko 50%, tada se na svaki dio postotka invaliditeta koji iznosi preko 50% priznaje dvostruki iznos naknade;</w:t>
      </w:r>
    </w:p>
    <w:p w14:paraId="0453C290" w14:textId="3F400574" w:rsidR="00E44217" w:rsidRPr="00201A95"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U privitku se nalazi Tablica invaliditeta koja uključuje uvjete pod kojima se nudi predmet nabave, odnosno minimalne postotke invaliditeta kao posljedice nesretnog slučaja.</w:t>
      </w:r>
    </w:p>
    <w:p w14:paraId="0D8C7D62" w14:textId="77777777" w:rsidR="00E44217" w:rsidRPr="00201A95" w:rsidRDefault="00E44217" w:rsidP="00E44217">
      <w:pPr>
        <w:jc w:val="both"/>
        <w:rPr>
          <w:rFonts w:asciiTheme="minorHAnsi" w:hAnsiTheme="minorHAnsi" w:cstheme="minorHAnsi"/>
          <w:b/>
          <w:i/>
        </w:rPr>
      </w:pPr>
    </w:p>
    <w:p w14:paraId="03B864A9" w14:textId="2D6AB345" w:rsidR="00294966" w:rsidRDefault="006502AD" w:rsidP="00E44217">
      <w:pPr>
        <w:jc w:val="both"/>
        <w:rPr>
          <w:rFonts w:asciiTheme="minorHAnsi" w:hAnsiTheme="minorHAnsi" w:cstheme="minorHAnsi"/>
        </w:rPr>
      </w:pPr>
      <w:r w:rsidRPr="00201A95">
        <w:rPr>
          <w:rFonts w:asciiTheme="minorHAnsi" w:hAnsiTheme="minorHAnsi" w:cstheme="minorHAnsi"/>
          <w:b/>
        </w:rPr>
        <w:t xml:space="preserve">Smrt uslijed bolesti - </w:t>
      </w:r>
      <w:r w:rsidRPr="00201A95">
        <w:rPr>
          <w:rFonts w:asciiTheme="minorHAnsi" w:hAnsiTheme="minorHAnsi" w:cstheme="minorHAnsi"/>
        </w:rPr>
        <w:t>smrt uslijed bolesti pokriva svaku smrt koja nije nastala kao posljedica nezgode</w:t>
      </w:r>
      <w:r w:rsidR="006D09A9">
        <w:rPr>
          <w:rFonts w:asciiTheme="minorHAnsi" w:hAnsiTheme="minorHAnsi" w:cstheme="minorHAnsi"/>
        </w:rPr>
        <w:t xml:space="preserve">. </w:t>
      </w:r>
      <w:r w:rsidRPr="00201A95">
        <w:rPr>
          <w:rFonts w:asciiTheme="minorHAnsi" w:hAnsiTheme="minorHAnsi" w:cstheme="minorHAnsi"/>
        </w:rPr>
        <w:t>Osiguratelj isplaćuje za slučaj smrti uslijed bolesti 100%-tnu isplatu od prvog dana početka osigurateljnog pokrića. Korisniku osiguranja neće se uskratiti isplata osigurnine za smrt uslijed bolesti, ako je bolest osiguranika nastala prije početka trajanja ovog ugovora. Osigurana svota za slučaj smrt uslijed bolesti isplaćuje se u cijelosti bez obzira je li tijekom osigurateljne godine osiguraniku isplaćena osigurana svota za teško bolesna s</w:t>
      </w:r>
      <w:r w:rsidR="00E44217" w:rsidRPr="00201A95">
        <w:rPr>
          <w:rFonts w:asciiTheme="minorHAnsi" w:hAnsiTheme="minorHAnsi" w:cstheme="minorHAnsi"/>
        </w:rPr>
        <w:t>tanja.</w:t>
      </w:r>
    </w:p>
    <w:p w14:paraId="19EAC17D" w14:textId="77777777" w:rsidR="00C24434" w:rsidRDefault="00C24434" w:rsidP="00993C4C">
      <w:pPr>
        <w:tabs>
          <w:tab w:val="center" w:pos="4513"/>
        </w:tabs>
        <w:suppressAutoHyphens/>
        <w:jc w:val="both"/>
        <w:outlineLvl w:val="0"/>
        <w:rPr>
          <w:rFonts w:asciiTheme="minorHAnsi" w:hAnsiTheme="minorHAnsi" w:cstheme="minorHAnsi"/>
        </w:rPr>
      </w:pPr>
    </w:p>
    <w:p w14:paraId="14888B41" w14:textId="1255C0C2" w:rsidR="00A62904" w:rsidRDefault="00A62904" w:rsidP="00993C4C">
      <w:pPr>
        <w:tabs>
          <w:tab w:val="center" w:pos="4513"/>
        </w:tabs>
        <w:suppressAutoHyphens/>
        <w:jc w:val="both"/>
        <w:outlineLvl w:val="0"/>
        <w:rPr>
          <w:rFonts w:asciiTheme="minorHAnsi" w:hAnsiTheme="minorHAnsi" w:cstheme="minorHAnsi"/>
        </w:rPr>
      </w:pPr>
      <w:r>
        <w:rPr>
          <w:rFonts w:asciiTheme="minorHAnsi" w:hAnsiTheme="minorHAnsi" w:cstheme="minorHAnsi"/>
          <w:b/>
        </w:rPr>
        <w:t>Dnevna naknada</w:t>
      </w:r>
      <w:r w:rsidRPr="00201A95">
        <w:rPr>
          <w:rFonts w:asciiTheme="minorHAnsi" w:hAnsiTheme="minorHAnsi" w:cstheme="minorHAnsi"/>
          <w:b/>
        </w:rPr>
        <w:t xml:space="preserve"> </w:t>
      </w:r>
      <w:r w:rsidR="007518E6">
        <w:rPr>
          <w:rFonts w:asciiTheme="minorHAnsi" w:hAnsiTheme="minorHAnsi" w:cstheme="minorHAnsi"/>
          <w:b/>
        </w:rPr>
        <w:t xml:space="preserve">za privremenu nesposbnost za rad </w:t>
      </w:r>
      <w:r w:rsidRPr="00087CE6">
        <w:rPr>
          <w:rFonts w:asciiTheme="minorHAnsi" w:hAnsiTheme="minorHAnsi" w:cstheme="minorHAnsi"/>
          <w:bCs/>
        </w:rPr>
        <w:t>–</w:t>
      </w:r>
      <w:r w:rsidRPr="00201A95">
        <w:rPr>
          <w:rFonts w:asciiTheme="minorHAnsi" w:hAnsiTheme="minorHAnsi" w:cstheme="minorHAnsi"/>
          <w:b/>
        </w:rPr>
        <w:t xml:space="preserve"> </w:t>
      </w:r>
      <w:r>
        <w:rPr>
          <w:rFonts w:asciiTheme="minorHAnsi" w:hAnsiTheme="minorHAnsi" w:cstheme="minorHAnsi"/>
        </w:rPr>
        <w:t>a</w:t>
      </w:r>
      <w:r w:rsidRPr="00A62904">
        <w:rPr>
          <w:rFonts w:asciiTheme="minorHAnsi" w:hAnsiTheme="minorHAnsi" w:cstheme="minorHAnsi"/>
        </w:rPr>
        <w:t>ko osigurani slučaj ima za posljedicu osiguranikovu privremenu nesposobnost za rad osiguratelj isplaćuje osiguranu naknadu u ugovorenoj visini od prvog dana koji slijedi danu kada je započeto liječenje kod liječnika ili zdravstvene ustanove, pa do posljednjeg dana privremene nesposobnosti za rad, odnosno dana smrti ili utvrđenog invaliditeta</w:t>
      </w:r>
      <w:r w:rsidR="003B0DC6">
        <w:rPr>
          <w:rFonts w:asciiTheme="minorHAnsi" w:hAnsiTheme="minorHAnsi" w:cstheme="minorHAnsi"/>
        </w:rPr>
        <w:t>, najvi</w:t>
      </w:r>
      <w:r w:rsidR="00AC2909">
        <w:rPr>
          <w:rFonts w:asciiTheme="minorHAnsi" w:hAnsiTheme="minorHAnsi" w:cstheme="minorHAnsi"/>
        </w:rPr>
        <w:t>še do 200 dana</w:t>
      </w:r>
      <w:r w:rsidRPr="00A62904">
        <w:rPr>
          <w:rFonts w:asciiTheme="minorHAnsi" w:hAnsiTheme="minorHAnsi" w:cstheme="minorHAnsi"/>
        </w:rPr>
        <w:t>. Ako je privremena nesposobnost za rad produžena iz bilo kojih zdravstvenih razloga, osiguratelj je dužan isplatiti dnevnu naknadu samo za vrijeme trajanja bolovanja prouzročenog isključivo nesretnim slučajem, bez obzira da li je bilo puno bolovanje ili sa skraćenim radnim vremenom, ali i u tom slučaju najviše za 200 dana. Osiguranje se ugovara bez karence.</w:t>
      </w:r>
    </w:p>
    <w:p w14:paraId="5FC00698" w14:textId="77777777" w:rsidR="000D364D" w:rsidRDefault="000D364D" w:rsidP="00993C4C">
      <w:pPr>
        <w:tabs>
          <w:tab w:val="center" w:pos="4513"/>
        </w:tabs>
        <w:suppressAutoHyphens/>
        <w:jc w:val="both"/>
        <w:outlineLvl w:val="0"/>
        <w:rPr>
          <w:rFonts w:asciiTheme="minorHAnsi" w:hAnsiTheme="minorHAnsi" w:cstheme="minorHAnsi"/>
        </w:rPr>
      </w:pPr>
    </w:p>
    <w:p w14:paraId="0898C2FF" w14:textId="3EF37FDD" w:rsidR="00D9432F" w:rsidRPr="00D9432F" w:rsidRDefault="00D9432F" w:rsidP="00D9432F">
      <w:pPr>
        <w:tabs>
          <w:tab w:val="center" w:pos="4513"/>
        </w:tabs>
        <w:suppressAutoHyphens/>
        <w:jc w:val="both"/>
        <w:outlineLvl w:val="0"/>
        <w:rPr>
          <w:rFonts w:asciiTheme="minorHAnsi" w:hAnsiTheme="minorHAnsi" w:cstheme="minorHAnsi"/>
          <w:b/>
        </w:rPr>
      </w:pPr>
      <w:r w:rsidRPr="00D9432F">
        <w:rPr>
          <w:rFonts w:asciiTheme="minorHAnsi" w:hAnsiTheme="minorHAnsi" w:cstheme="minorHAnsi"/>
          <w:b/>
        </w:rPr>
        <w:t>T</w:t>
      </w:r>
      <w:r w:rsidR="00BA3E40">
        <w:rPr>
          <w:rFonts w:asciiTheme="minorHAnsi" w:hAnsiTheme="minorHAnsi" w:cstheme="minorHAnsi"/>
          <w:b/>
        </w:rPr>
        <w:t>eško bolesna stanja</w:t>
      </w:r>
      <w:r w:rsidRPr="00D9432F">
        <w:rPr>
          <w:rFonts w:asciiTheme="minorHAnsi" w:hAnsiTheme="minorHAnsi" w:cstheme="minorHAnsi"/>
          <w:b/>
        </w:rPr>
        <w:t xml:space="preserve"> - </w:t>
      </w:r>
      <w:r w:rsidRPr="00D9432F">
        <w:rPr>
          <w:rFonts w:asciiTheme="minorHAnsi" w:hAnsiTheme="minorHAnsi" w:cstheme="minorHAnsi"/>
        </w:rPr>
        <w:t>kod teško bolesnog stanja</w:t>
      </w:r>
      <w:r w:rsidRPr="00D9432F">
        <w:rPr>
          <w:rFonts w:asciiTheme="minorHAnsi" w:hAnsiTheme="minorHAnsi" w:cstheme="minorHAnsi"/>
          <w:b/>
        </w:rPr>
        <w:t xml:space="preserve"> </w:t>
      </w:r>
      <w:r w:rsidRPr="00D9432F">
        <w:rPr>
          <w:rFonts w:asciiTheme="minorHAnsi" w:hAnsiTheme="minorHAnsi" w:cstheme="minorHAnsi"/>
        </w:rPr>
        <w:t>smatra se da je osigurani slučaj nastupio ukoliko je osiguranik preživio najmanje (30) dana od dana nastupa teško bolesnog stanja.</w:t>
      </w:r>
    </w:p>
    <w:p w14:paraId="677D53C7" w14:textId="77777777" w:rsidR="00D9432F" w:rsidRPr="00675380" w:rsidRDefault="00D9432F" w:rsidP="00D9432F">
      <w:pPr>
        <w:tabs>
          <w:tab w:val="center" w:pos="4513"/>
        </w:tabs>
        <w:suppressAutoHyphens/>
        <w:jc w:val="both"/>
        <w:outlineLvl w:val="0"/>
        <w:rPr>
          <w:rFonts w:asciiTheme="minorHAnsi" w:hAnsiTheme="minorHAnsi" w:cstheme="minorHAnsi"/>
          <w:i/>
          <w:u w:val="single"/>
        </w:rPr>
      </w:pPr>
      <w:r w:rsidRPr="00675380">
        <w:rPr>
          <w:rFonts w:asciiTheme="minorHAnsi" w:hAnsiTheme="minorHAnsi" w:cstheme="minorHAnsi"/>
          <w:i/>
          <w:u w:val="single"/>
        </w:rPr>
        <w:t>Teško bolesna stanja smatraju se sljedeća stanja bolesti:</w:t>
      </w:r>
    </w:p>
    <w:p w14:paraId="4E03DA66"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 Kronična ishernična bolest srca kod koje postoji indikacija za operaciju;</w:t>
      </w:r>
    </w:p>
    <w:p w14:paraId="04DE647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675380">
        <w:rPr>
          <w:rFonts w:asciiTheme="minorHAnsi" w:hAnsiTheme="minorHAnsi" w:cstheme="minorHAnsi"/>
          <w:lang w:val="pl-PL"/>
        </w:rPr>
        <w:t xml:space="preserve">• Srčani infarkt - nepovratno propadanje dijela srčanog mišića miokarda nastalog zbog kritične ishemije, odnosno nedostatnog dotoka krvi u zahvaćeno područje. </w:t>
      </w:r>
      <w:proofErr w:type="spellStart"/>
      <w:r w:rsidRPr="00D9432F">
        <w:rPr>
          <w:rFonts w:asciiTheme="minorHAnsi" w:hAnsiTheme="minorHAnsi" w:cstheme="minorHAnsi"/>
          <w:lang w:val="en-US"/>
        </w:rPr>
        <w:t>Dijagnoza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mora se </w:t>
      </w:r>
      <w:proofErr w:type="spellStart"/>
      <w:r w:rsidRPr="00D9432F">
        <w:rPr>
          <w:rFonts w:asciiTheme="minorHAnsi" w:hAnsiTheme="minorHAnsi" w:cstheme="minorHAnsi"/>
          <w:lang w:val="en-US"/>
        </w:rPr>
        <w:t>temeljiti</w:t>
      </w:r>
      <w:proofErr w:type="spellEnd"/>
      <w:r w:rsidRPr="00D9432F">
        <w:rPr>
          <w:rFonts w:asciiTheme="minorHAnsi" w:hAnsiTheme="minorHAnsi" w:cstheme="minorHAnsi"/>
          <w:lang w:val="en-US"/>
        </w:rPr>
        <w:t xml:space="preserve"> na </w:t>
      </w:r>
      <w:proofErr w:type="spellStart"/>
      <w:r w:rsidRPr="00D9432F">
        <w:rPr>
          <w:rFonts w:asciiTheme="minorHAnsi" w:hAnsiTheme="minorHAnsi" w:cstheme="minorHAnsi"/>
          <w:lang w:val="en-US"/>
        </w:rPr>
        <w:t>slijedećim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w:t>
      </w:r>
    </w:p>
    <w:p w14:paraId="62C18BF6" w14:textId="77777777" w:rsidR="00D9432F" w:rsidRPr="00675380" w:rsidRDefault="00D9432F" w:rsidP="00D9432F">
      <w:pPr>
        <w:numPr>
          <w:ilvl w:val="0"/>
          <w:numId w:val="37"/>
        </w:num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Karakteristična jaka bol u prsima i predjelu oko srca (kao stezanje, pečenje u prsima ili pritisak), koja obično traje dulje od 30 min</w:t>
      </w:r>
    </w:p>
    <w:p w14:paraId="36234EEF" w14:textId="77777777" w:rsidR="00D9432F" w:rsidRPr="00675380" w:rsidRDefault="00D9432F" w:rsidP="00D9432F">
      <w:pPr>
        <w:numPr>
          <w:ilvl w:val="0"/>
          <w:numId w:val="37"/>
        </w:num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EKG nalazu - elektrokardiografske promjene moraju biti s karakterističnim znakovima akutnog srčanog infarkta</w:t>
      </w:r>
    </w:p>
    <w:p w14:paraId="0397F641" w14:textId="77777777" w:rsidR="00D9432F" w:rsidRPr="00675380" w:rsidRDefault="00D9432F" w:rsidP="00D9432F">
      <w:pPr>
        <w:numPr>
          <w:ilvl w:val="0"/>
          <w:numId w:val="37"/>
        </w:num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Porastom aktivnosti enzima specifičnih za srčani mišić uz praćenje njihove aktivnosti.  Datum nastanka osiguranog slučaja je datum postavljanja dijagnoze srčanog infarkta prema navedenim kriterijima. Srčanim infarktom u smislu teških bolesti, isključuje se tzv. "nijemi" srčani infarkt.</w:t>
      </w:r>
    </w:p>
    <w:p w14:paraId="77CEBD67"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 Moždani udar s trajnim funkcionalnim poremećajem koji ugrožava osnovne životne funkcije i životnu aktivnost osiguranika;</w:t>
      </w:r>
    </w:p>
    <w:p w14:paraId="5145158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Multipla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skleroza</w:t>
      </w:r>
      <w:proofErr w:type="spellEnd"/>
      <w:r w:rsidRPr="00D9432F">
        <w:rPr>
          <w:rFonts w:asciiTheme="minorHAnsi" w:hAnsiTheme="minorHAnsi" w:cstheme="minorHAnsi"/>
          <w:lang w:val="en-US"/>
        </w:rPr>
        <w:t>;</w:t>
      </w:r>
    </w:p>
    <w:p w14:paraId="625882E2"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Parkinsonova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8A20EEF"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Alzheimerova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C23EA2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AIDS;</w:t>
      </w:r>
    </w:p>
    <w:p w14:paraId="08DB83DD"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w:t>
      </w:r>
      <w:proofErr w:type="spellEnd"/>
      <w:r w:rsidRPr="00D9432F">
        <w:rPr>
          <w:rFonts w:asciiTheme="minorHAnsi" w:hAnsiTheme="minorHAnsi" w:cstheme="minorHAnsi"/>
          <w:lang w:val="en-US"/>
        </w:rPr>
        <w:t xml:space="preserve"> ili </w:t>
      </w:r>
      <w:proofErr w:type="spellStart"/>
      <w:r w:rsidRPr="00D9432F">
        <w:rPr>
          <w:rFonts w:asciiTheme="minorHAnsi" w:hAnsiTheme="minorHAnsi" w:cstheme="minorHAnsi"/>
          <w:lang w:val="en-US"/>
        </w:rPr>
        <w:t>kronično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bubrežnih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funkcija</w:t>
      </w:r>
      <w:proofErr w:type="spellEnd"/>
      <w:r w:rsidRPr="00D9432F">
        <w:rPr>
          <w:rFonts w:asciiTheme="minorHAnsi" w:hAnsiTheme="minorHAnsi" w:cstheme="minorHAnsi"/>
          <w:lang w:val="en-US"/>
        </w:rPr>
        <w:t xml:space="preserve"> koje </w:t>
      </w:r>
      <w:proofErr w:type="spellStart"/>
      <w:r w:rsidRPr="00D9432F">
        <w:rPr>
          <w:rFonts w:asciiTheme="minorHAnsi" w:hAnsiTheme="minorHAnsi" w:cstheme="minorHAnsi"/>
          <w:lang w:val="en-US"/>
        </w:rPr>
        <w:t>zahtjeva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hemodijalizu</w:t>
      </w:r>
      <w:proofErr w:type="spellEnd"/>
      <w:r w:rsidRPr="00D9432F">
        <w:rPr>
          <w:rFonts w:asciiTheme="minorHAnsi" w:hAnsiTheme="minorHAnsi" w:cstheme="minorHAnsi"/>
          <w:lang w:val="en-US"/>
        </w:rPr>
        <w:t xml:space="preserve"> ili </w:t>
      </w:r>
      <w:proofErr w:type="spellStart"/>
      <w:r w:rsidRPr="00D9432F">
        <w:rPr>
          <w:rFonts w:asciiTheme="minorHAnsi" w:hAnsiTheme="minorHAnsi" w:cstheme="minorHAnsi"/>
          <w:lang w:val="en-US"/>
        </w:rPr>
        <w:t>transplantaciju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bubrega</w:t>
      </w:r>
      <w:proofErr w:type="spellEnd"/>
      <w:r w:rsidRPr="00D9432F">
        <w:rPr>
          <w:rFonts w:asciiTheme="minorHAnsi" w:hAnsiTheme="minorHAnsi" w:cstheme="minorHAnsi"/>
          <w:lang w:val="en-US"/>
        </w:rPr>
        <w:t>;</w:t>
      </w:r>
    </w:p>
    <w:p w14:paraId="685E5BB9"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 Zatajenje jetre koje nije uzrokovano alkoholom, a kod kojeg postoji indikacija za operaciju;</w:t>
      </w:r>
    </w:p>
    <w:p w14:paraId="06F1A905"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 Ankilozantni spondilitis (Bechterova bolest)</w:t>
      </w:r>
    </w:p>
    <w:p w14:paraId="7FEDCC00"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 Reumatski artritis;</w:t>
      </w:r>
    </w:p>
    <w:p w14:paraId="60B81C20"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r w:rsidRPr="00675380">
        <w:rPr>
          <w:rFonts w:asciiTheme="minorHAnsi" w:hAnsiTheme="minorHAnsi" w:cstheme="minorHAnsi"/>
          <w:lang w:val="pl-PL"/>
        </w:rPr>
        <w:t xml:space="preserve">• Zloćudne bolesti (rak). Datum nastanka osiguranog slučaja je datum histološki verificirane dijagnostičke potvrde određene maligne bolesti od strane nadležnog specijaliste, onkologa ili hematologa.                                                                                                                                                                 </w:t>
      </w:r>
    </w:p>
    <w:p w14:paraId="121BE8D8" w14:textId="77777777" w:rsidR="00D9432F" w:rsidRPr="00675380" w:rsidRDefault="00D9432F" w:rsidP="00D9432F">
      <w:pPr>
        <w:tabs>
          <w:tab w:val="center" w:pos="4513"/>
        </w:tabs>
        <w:suppressAutoHyphens/>
        <w:jc w:val="both"/>
        <w:outlineLvl w:val="0"/>
        <w:rPr>
          <w:rFonts w:asciiTheme="minorHAnsi" w:hAnsiTheme="minorHAnsi" w:cstheme="minorHAnsi"/>
          <w:lang w:val="pl-PL"/>
        </w:rPr>
      </w:pPr>
    </w:p>
    <w:p w14:paraId="2A740A30" w14:textId="77777777" w:rsidR="00D9432F" w:rsidRPr="005A7E30" w:rsidRDefault="00D9432F" w:rsidP="00D9432F">
      <w:pPr>
        <w:tabs>
          <w:tab w:val="center" w:pos="4513"/>
        </w:tabs>
        <w:suppressAutoHyphens/>
        <w:jc w:val="both"/>
        <w:outlineLvl w:val="0"/>
        <w:rPr>
          <w:rFonts w:asciiTheme="minorHAnsi" w:hAnsiTheme="minorHAnsi" w:cstheme="minorHAnsi"/>
          <w:lang w:val="pl-PL"/>
        </w:rPr>
      </w:pPr>
      <w:r w:rsidRPr="005A7E30">
        <w:rPr>
          <w:rFonts w:asciiTheme="minorHAnsi" w:hAnsiTheme="minorHAnsi" w:cstheme="minorHAnsi"/>
          <w:lang w:val="pl-PL"/>
        </w:rPr>
        <w:lastRenderedPageBreak/>
        <w:t>Osiguratelj je u obvezi isplatiti osiguranu svotu za teško bolesna stanja (TBS) ako kod osiguranika nastupi TBS nakon proteka 3 mjeseca od početka osiguranja, a ako nastupi tijekom prvih 3 mjeseca trajanja osiguranja osiguratelj je u obvezi isplatiti 50% osigurane svote za TBS. Smatra se da je osigurani slučaj nastupio ukoliko je osiguranik preživio najmanje 30 (trideset) dana od dana dijagnosticiranja teško bolesnog stanja definiranog ovom dokumentacijom.</w:t>
      </w:r>
    </w:p>
    <w:p w14:paraId="1D1C9703" w14:textId="77777777" w:rsidR="00C24434" w:rsidRDefault="00C24434" w:rsidP="00C24434">
      <w:pPr>
        <w:jc w:val="both"/>
        <w:rPr>
          <w:rFonts w:asciiTheme="minorHAnsi" w:hAnsiTheme="minorHAnsi" w:cstheme="minorHAnsi"/>
        </w:rPr>
      </w:pPr>
    </w:p>
    <w:p w14:paraId="12416692" w14:textId="5ECDB6BE" w:rsidR="00D465B3" w:rsidRPr="004C1DD9" w:rsidRDefault="007F470F" w:rsidP="00D465B3">
      <w:pPr>
        <w:jc w:val="both"/>
        <w:rPr>
          <w:rFonts w:asciiTheme="minorHAnsi" w:hAnsiTheme="minorHAnsi" w:cstheme="minorHAnsi"/>
        </w:rPr>
      </w:pPr>
      <w:r w:rsidRPr="004C1DD9">
        <w:rPr>
          <w:rFonts w:asciiTheme="minorHAnsi" w:hAnsiTheme="minorHAnsi" w:cstheme="minorHAnsi"/>
          <w:b/>
        </w:rPr>
        <w:t>H</w:t>
      </w:r>
      <w:r w:rsidR="00D465B3" w:rsidRPr="004C1DD9">
        <w:rPr>
          <w:rFonts w:asciiTheme="minorHAnsi" w:hAnsiTheme="minorHAnsi" w:cstheme="minorHAnsi"/>
          <w:b/>
        </w:rPr>
        <w:t>ospitalizacija</w:t>
      </w:r>
      <w:r w:rsidR="00D465B3" w:rsidRPr="004C1DD9">
        <w:rPr>
          <w:rFonts w:asciiTheme="minorHAnsi" w:hAnsiTheme="minorHAnsi" w:cstheme="minorHAnsi"/>
        </w:rPr>
        <w:t xml:space="preserve"> - osiguratelj se obvezuje u slučaju da je kod osiguranika nastupio invaliditet korisniku osiguranja isplatiti i za osiguranikov boravak u bolnici u trajanju od: 7 – 14 dana naknadu u iznosu od 2% od osigurane svote za trajni invaliditet; 15 – 21 dan naknadu u iznosu od 3% od osigurane svote za trajni invaliditet; 22 dana i više naknadu u iznosu od  4% od osigurane svote za trajni invaliditet.</w:t>
      </w:r>
    </w:p>
    <w:p w14:paraId="68BB6773" w14:textId="77777777" w:rsidR="00D465B3" w:rsidRPr="004C1DD9" w:rsidRDefault="00D465B3" w:rsidP="00D465B3">
      <w:pPr>
        <w:jc w:val="both"/>
        <w:rPr>
          <w:rFonts w:asciiTheme="minorHAnsi" w:hAnsiTheme="minorHAnsi" w:cstheme="minorHAnsi"/>
        </w:rPr>
      </w:pPr>
    </w:p>
    <w:p w14:paraId="78B904A8" w14:textId="4DB6DBBF" w:rsidR="004A3914" w:rsidRDefault="00D465B3" w:rsidP="00D465B3">
      <w:pPr>
        <w:jc w:val="both"/>
        <w:rPr>
          <w:rFonts w:asciiTheme="minorHAnsi" w:hAnsiTheme="minorHAnsi" w:cstheme="minorHAnsi"/>
        </w:rPr>
      </w:pPr>
      <w:r w:rsidRPr="004C1DD9">
        <w:rPr>
          <w:rFonts w:asciiTheme="minorHAnsi" w:hAnsiTheme="minorHAnsi" w:cstheme="minorHAnsi"/>
          <w:b/>
        </w:rPr>
        <w:t>Kozmetička operacija</w:t>
      </w:r>
      <w:r w:rsidRPr="004C1DD9">
        <w:rPr>
          <w:rFonts w:asciiTheme="minorHAnsi" w:hAnsiTheme="minorHAnsi" w:cstheme="minorHAnsi"/>
        </w:rPr>
        <w:t xml:space="preserve"> - osiguratelj se obvezuje isplatiti korisniku osiguranja naknadu za kozmetičku operaciju osiguranika, ako se uslijed nesretnog slučaja (nezgode) površina tijela osiguranika ošteti ili izobliči na način da je po završetku liječenja vanjski izgled osiguranika time trajno narušen, te ako se osiguranik odluči podvrći kozmetičkoj operaciji u svrhu otklanjanja tog nedostatka. Osiguratelj je obvezan isplatiti stvarno učinjene troškove liječenja, lijekova, zavojnog materijala i ostalih sredstava koje propiše liječnik u svezi s operacijom i kliničkim liječenjem, te troškove smještaja i prehrane u bolnici do maksimalnog iznosa od 2.500 EUR u kunskoj protuvrijednosti prema srednjem tečaju HNB na dan nastupa nesretnog slučaja. Iz osiguranja su isključeni troškovi prehrambenih namirnica i osvježavajućih sredstava (sokovi, kava i sl.) boravci u kupkama ili oporavilištima te troškovi bolesničke njege, osim ako je angažman profesionalnih</w:t>
      </w:r>
      <w:r w:rsidR="00A14A65" w:rsidRPr="004C1DD9">
        <w:rPr>
          <w:rFonts w:asciiTheme="minorHAnsi" w:hAnsiTheme="minorHAnsi" w:cstheme="minorHAnsi"/>
        </w:rPr>
        <w:t xml:space="preserve"> njegovatelja propisan od strane liječnika.</w:t>
      </w:r>
    </w:p>
    <w:p w14:paraId="69BEBEB1" w14:textId="77777777" w:rsidR="00277B5A" w:rsidRPr="00201A95" w:rsidRDefault="00277B5A" w:rsidP="004A3914">
      <w:pPr>
        <w:jc w:val="both"/>
        <w:rPr>
          <w:rFonts w:asciiTheme="minorHAnsi" w:hAnsiTheme="minorHAnsi" w:cstheme="minorHAnsi"/>
        </w:rPr>
      </w:pPr>
    </w:p>
    <w:sectPr w:rsidR="00277B5A" w:rsidRPr="00201A95" w:rsidSect="00B464AA">
      <w:headerReference w:type="default" r:id="rId13"/>
      <w:footerReference w:type="default" r:id="rId14"/>
      <w:pgSz w:w="11906" w:h="16838" w:code="9"/>
      <w:pgMar w:top="851" w:right="1134" w:bottom="1418" w:left="1418"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6922" w14:textId="77777777" w:rsidR="00006067" w:rsidRDefault="00006067" w:rsidP="007E0238">
      <w:r>
        <w:separator/>
      </w:r>
    </w:p>
  </w:endnote>
  <w:endnote w:type="continuationSeparator" w:id="0">
    <w:p w14:paraId="60CC3AE7" w14:textId="77777777" w:rsidR="00006067" w:rsidRDefault="00006067" w:rsidP="007E0238">
      <w:r>
        <w:continuationSeparator/>
      </w:r>
    </w:p>
  </w:endnote>
  <w:endnote w:type="continuationNotice" w:id="1">
    <w:p w14:paraId="14772691" w14:textId="77777777" w:rsidR="00006067" w:rsidRDefault="00006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Lubalin Grap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31165"/>
      <w:docPartObj>
        <w:docPartGallery w:val="Page Numbers (Bottom of Page)"/>
        <w:docPartUnique/>
      </w:docPartObj>
    </w:sdtPr>
    <w:sdtEndPr>
      <w:rPr>
        <w:noProof/>
      </w:rPr>
    </w:sdtEndPr>
    <w:sdtContent>
      <w:p w14:paraId="6B789B2E" w14:textId="77777777" w:rsidR="001863E6" w:rsidRDefault="001863E6">
        <w:pPr>
          <w:pStyle w:val="Podnoje"/>
          <w:jc w:val="center"/>
        </w:pPr>
      </w:p>
      <w:p w14:paraId="0CE627B4" w14:textId="3D1880AD" w:rsidR="001863E6" w:rsidRDefault="00000000">
        <w:pPr>
          <w:pStyle w:val="Podnoje"/>
          <w:jc w:val="center"/>
        </w:pPr>
      </w:p>
    </w:sdtContent>
  </w:sdt>
  <w:p w14:paraId="748DDEC2" w14:textId="404F4BB7" w:rsidR="001863E6" w:rsidRDefault="001863E6" w:rsidP="00FA0D7F">
    <w:pPr>
      <w:pStyle w:val="Podnoje"/>
      <w:tabs>
        <w:tab w:val="clear" w:pos="4536"/>
        <w:tab w:val="clear" w:pos="9072"/>
        <w:tab w:val="left" w:pos="3994"/>
        <w:tab w:val="center" w:pos="453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9432"/>
      <w:docPartObj>
        <w:docPartGallery w:val="Page Numbers (Bottom of Page)"/>
        <w:docPartUnique/>
      </w:docPartObj>
    </w:sdtPr>
    <w:sdtEndPr>
      <w:rPr>
        <w:noProof/>
      </w:rPr>
    </w:sdtEndPr>
    <w:sdtContent>
      <w:p w14:paraId="6C2F9496" w14:textId="343F9875" w:rsidR="001863E6" w:rsidRDefault="001863E6">
        <w:pPr>
          <w:pStyle w:val="Podnoje"/>
          <w:jc w:val="center"/>
        </w:pPr>
        <w:r>
          <w:fldChar w:fldCharType="begin"/>
        </w:r>
        <w:r>
          <w:instrText xml:space="preserve"> PAGE   \* MERGEFORMAT </w:instrText>
        </w:r>
        <w:r>
          <w:fldChar w:fldCharType="separate"/>
        </w:r>
        <w:r w:rsidR="00E900B7">
          <w:rPr>
            <w:noProof/>
          </w:rPr>
          <w:t>1</w:t>
        </w:r>
        <w:r w:rsidR="00E900B7">
          <w:rPr>
            <w:noProof/>
          </w:rPr>
          <w:t>5</w:t>
        </w:r>
        <w:r>
          <w:rPr>
            <w:noProof/>
          </w:rPr>
          <w:fldChar w:fldCharType="end"/>
        </w:r>
      </w:p>
    </w:sdtContent>
  </w:sdt>
  <w:p w14:paraId="2FBBC281" w14:textId="77777777" w:rsidR="001863E6" w:rsidRDefault="001863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A20D" w14:textId="77777777" w:rsidR="00006067" w:rsidRDefault="00006067" w:rsidP="007E0238">
      <w:r>
        <w:separator/>
      </w:r>
    </w:p>
  </w:footnote>
  <w:footnote w:type="continuationSeparator" w:id="0">
    <w:p w14:paraId="45715BD1" w14:textId="77777777" w:rsidR="00006067" w:rsidRDefault="00006067" w:rsidP="007E0238">
      <w:r>
        <w:continuationSeparator/>
      </w:r>
    </w:p>
  </w:footnote>
  <w:footnote w:type="continuationNotice" w:id="1">
    <w:p w14:paraId="24347DF6" w14:textId="77777777" w:rsidR="00006067" w:rsidRDefault="00006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FE46" w14:textId="77777777" w:rsidR="001863E6" w:rsidRPr="00F04D26" w:rsidRDefault="001863E6" w:rsidP="00F04D26">
    <w:pPr>
      <w:pStyle w:val="Zaglavlje"/>
      <w:rPr>
        <w:rFonts w:asciiTheme="minorHAnsi" w:hAnsiTheme="minorHAnsi"/>
        <w:b/>
        <w:color w:val="7F7F7F" w:themeColor="text1" w:themeTint="80"/>
        <w:sz w:val="22"/>
        <w:szCs w:val="22"/>
      </w:rPr>
    </w:pPr>
    <w:r w:rsidRPr="007E0238">
      <w:rPr>
        <w:noProof/>
      </w:rPr>
      <w:drawing>
        <wp:inline distT="0" distB="0" distL="0" distR="0" wp14:anchorId="4FDBFD88" wp14:editId="459A236C">
          <wp:extent cx="1993900" cy="349250"/>
          <wp:effectExtent l="19050" t="0" r="6350" b="0"/>
          <wp:docPr id="3" name="Slika 3" descr="part3"/>
          <wp:cNvGraphicFramePr/>
          <a:graphic xmlns:a="http://schemas.openxmlformats.org/drawingml/2006/main">
            <a:graphicData uri="http://schemas.openxmlformats.org/drawingml/2006/picture">
              <pic:pic xmlns:pic="http://schemas.openxmlformats.org/drawingml/2006/picture">
                <pic:nvPicPr>
                  <pic:cNvPr id="1026" name="Picture 2" descr="part3"/>
                  <pic:cNvPicPr>
                    <a:picLocks noChangeAspect="1" noChangeArrowheads="1"/>
                  </pic:cNvPicPr>
                </pic:nvPicPr>
                <pic:blipFill>
                  <a:blip r:embed="rId1" cstate="print"/>
                  <a:srcRect/>
                  <a:stretch>
                    <a:fillRect/>
                  </a:stretch>
                </pic:blipFill>
                <pic:spPr bwMode="auto">
                  <a:xfrm>
                    <a:off x="0" y="0"/>
                    <a:ext cx="1995032" cy="349448"/>
                  </a:xfrm>
                  <a:prstGeom prst="rect">
                    <a:avLst/>
                  </a:prstGeom>
                  <a:noFill/>
                  <a:ln w="9525">
                    <a:noFill/>
                    <a:miter lim="800000"/>
                    <a:headEnd/>
                    <a:tailEnd/>
                  </a:ln>
                </pic:spPr>
              </pic:pic>
            </a:graphicData>
          </a:graphic>
        </wp:inline>
      </w:drawing>
    </w:r>
    <w:r>
      <w:rPr>
        <w:b/>
      </w:rPr>
      <w:t xml:space="preserve">                                                               </w:t>
    </w:r>
    <w:r w:rsidRPr="00F04D26">
      <w:rPr>
        <w:rFonts w:asciiTheme="minorHAnsi" w:hAnsiTheme="minorHAnsi"/>
        <w:b/>
        <w:color w:val="7F7F7F" w:themeColor="text1" w:themeTint="80"/>
        <w:sz w:val="22"/>
        <w:szCs w:val="22"/>
      </w:rPr>
      <w:t>TEHNIČKA DOKUMENTACIJA</w:t>
    </w:r>
  </w:p>
  <w:p w14:paraId="71047555" w14:textId="77777777" w:rsidR="001863E6" w:rsidRDefault="001863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07E5" w14:textId="5C57C90E" w:rsidR="001863E6" w:rsidRDefault="001863E6" w:rsidP="00960CF8">
    <w:pPr>
      <w:pStyle w:val="Zaglavlje"/>
    </w:pPr>
    <w:r>
      <w:t xml:space="preserve">                                                       </w:t>
    </w:r>
  </w:p>
  <w:p w14:paraId="164AC552" w14:textId="77777777" w:rsidR="001863E6" w:rsidRPr="00052078" w:rsidRDefault="001863E6" w:rsidP="008C5C8F">
    <w:pPr>
      <w:pStyle w:val="Zaglavlj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E4DD34"/>
    <w:lvl w:ilvl="0">
      <w:numFmt w:val="bullet"/>
      <w:lvlText w:val="*"/>
      <w:lvlJc w:val="left"/>
      <w:pPr>
        <w:ind w:left="0" w:firstLine="0"/>
      </w:pPr>
    </w:lvl>
  </w:abstractNum>
  <w:abstractNum w:abstractNumId="1" w15:restartNumberingAfterBreak="0">
    <w:nsid w:val="021C1512"/>
    <w:multiLevelType w:val="multilevel"/>
    <w:tmpl w:val="073A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87B56"/>
    <w:multiLevelType w:val="hybridMultilevel"/>
    <w:tmpl w:val="E934382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276D"/>
    <w:multiLevelType w:val="hybridMultilevel"/>
    <w:tmpl w:val="5AD64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ED3069"/>
    <w:multiLevelType w:val="hybridMultilevel"/>
    <w:tmpl w:val="E55CB79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435632D"/>
    <w:multiLevelType w:val="multilevel"/>
    <w:tmpl w:val="FFB20B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6B078B"/>
    <w:multiLevelType w:val="hybridMultilevel"/>
    <w:tmpl w:val="02A0073A"/>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86F16B5"/>
    <w:multiLevelType w:val="hybridMultilevel"/>
    <w:tmpl w:val="2B4A3412"/>
    <w:lvl w:ilvl="0" w:tplc="3C5850B2">
      <w:start w:val="6"/>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C140D1"/>
    <w:multiLevelType w:val="hybridMultilevel"/>
    <w:tmpl w:val="9DB0D77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1DBB5087"/>
    <w:multiLevelType w:val="hybridMultilevel"/>
    <w:tmpl w:val="A34893E6"/>
    <w:lvl w:ilvl="0" w:tplc="BE3C8FC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123CE9"/>
    <w:multiLevelType w:val="hybridMultilevel"/>
    <w:tmpl w:val="FD86C27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186273"/>
    <w:multiLevelType w:val="hybridMultilevel"/>
    <w:tmpl w:val="5F20B41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9219CA"/>
    <w:multiLevelType w:val="hybridMultilevel"/>
    <w:tmpl w:val="0C685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B615A4A"/>
    <w:multiLevelType w:val="hybridMultilevel"/>
    <w:tmpl w:val="12F82A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8806CD"/>
    <w:multiLevelType w:val="hybridMultilevel"/>
    <w:tmpl w:val="3FD8A9EE"/>
    <w:lvl w:ilvl="0" w:tplc="11DCA65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C53C85"/>
    <w:multiLevelType w:val="hybridMultilevel"/>
    <w:tmpl w:val="3AE6F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50B3270"/>
    <w:multiLevelType w:val="hybridMultilevel"/>
    <w:tmpl w:val="F3A0D8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77DC4"/>
    <w:multiLevelType w:val="hybridMultilevel"/>
    <w:tmpl w:val="393E85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7480C51"/>
    <w:multiLevelType w:val="hybridMultilevel"/>
    <w:tmpl w:val="AB789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AAE6190"/>
    <w:multiLevelType w:val="hybridMultilevel"/>
    <w:tmpl w:val="2EFE44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C65064"/>
    <w:multiLevelType w:val="hybridMultilevel"/>
    <w:tmpl w:val="A3D474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8576C82"/>
    <w:multiLevelType w:val="hybridMultilevel"/>
    <w:tmpl w:val="BA222B7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E21098E"/>
    <w:multiLevelType w:val="hybridMultilevel"/>
    <w:tmpl w:val="5AA27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47E5A"/>
    <w:multiLevelType w:val="hybridMultilevel"/>
    <w:tmpl w:val="B1406106"/>
    <w:lvl w:ilvl="0" w:tplc="B022A6AE">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EB1998"/>
    <w:multiLevelType w:val="hybridMultilevel"/>
    <w:tmpl w:val="C87A7C1E"/>
    <w:lvl w:ilvl="0" w:tplc="041A000F">
      <w:start w:val="1"/>
      <w:numFmt w:val="decimal"/>
      <w:lvlText w:val="%1."/>
      <w:lvlJc w:val="left"/>
      <w:pPr>
        <w:ind w:left="-724" w:hanging="360"/>
      </w:pPr>
    </w:lvl>
    <w:lvl w:ilvl="1" w:tplc="041A0019">
      <w:start w:val="1"/>
      <w:numFmt w:val="lowerLetter"/>
      <w:lvlText w:val="%2."/>
      <w:lvlJc w:val="left"/>
      <w:pPr>
        <w:ind w:left="-4" w:hanging="360"/>
      </w:pPr>
    </w:lvl>
    <w:lvl w:ilvl="2" w:tplc="041A001B">
      <w:start w:val="1"/>
      <w:numFmt w:val="lowerRoman"/>
      <w:lvlText w:val="%3."/>
      <w:lvlJc w:val="right"/>
      <w:pPr>
        <w:ind w:left="716" w:hanging="180"/>
      </w:pPr>
    </w:lvl>
    <w:lvl w:ilvl="3" w:tplc="041A000F">
      <w:start w:val="1"/>
      <w:numFmt w:val="decimal"/>
      <w:lvlText w:val="%4."/>
      <w:lvlJc w:val="left"/>
      <w:pPr>
        <w:ind w:left="1436" w:hanging="360"/>
      </w:pPr>
    </w:lvl>
    <w:lvl w:ilvl="4" w:tplc="041A0019">
      <w:start w:val="1"/>
      <w:numFmt w:val="lowerLetter"/>
      <w:lvlText w:val="%5."/>
      <w:lvlJc w:val="left"/>
      <w:pPr>
        <w:ind w:left="2156" w:hanging="360"/>
      </w:pPr>
    </w:lvl>
    <w:lvl w:ilvl="5" w:tplc="041A001B">
      <w:start w:val="1"/>
      <w:numFmt w:val="lowerRoman"/>
      <w:lvlText w:val="%6."/>
      <w:lvlJc w:val="right"/>
      <w:pPr>
        <w:ind w:left="2876" w:hanging="180"/>
      </w:pPr>
    </w:lvl>
    <w:lvl w:ilvl="6" w:tplc="041A000F">
      <w:start w:val="1"/>
      <w:numFmt w:val="decimal"/>
      <w:lvlText w:val="%7."/>
      <w:lvlJc w:val="left"/>
      <w:pPr>
        <w:ind w:left="3596" w:hanging="360"/>
      </w:pPr>
    </w:lvl>
    <w:lvl w:ilvl="7" w:tplc="041A0019">
      <w:start w:val="1"/>
      <w:numFmt w:val="lowerLetter"/>
      <w:lvlText w:val="%8."/>
      <w:lvlJc w:val="left"/>
      <w:pPr>
        <w:ind w:left="4316" w:hanging="360"/>
      </w:pPr>
    </w:lvl>
    <w:lvl w:ilvl="8" w:tplc="041A001B">
      <w:start w:val="1"/>
      <w:numFmt w:val="lowerRoman"/>
      <w:lvlText w:val="%9."/>
      <w:lvlJc w:val="right"/>
      <w:pPr>
        <w:ind w:left="5036" w:hanging="180"/>
      </w:pPr>
    </w:lvl>
  </w:abstractNum>
  <w:abstractNum w:abstractNumId="28" w15:restartNumberingAfterBreak="0">
    <w:nsid w:val="62D84482"/>
    <w:multiLevelType w:val="hybridMultilevel"/>
    <w:tmpl w:val="BDD07C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CD0362"/>
    <w:multiLevelType w:val="hybridMultilevel"/>
    <w:tmpl w:val="FECEC92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6790FA6"/>
    <w:multiLevelType w:val="multilevel"/>
    <w:tmpl w:val="B8FAC760"/>
    <w:lvl w:ilvl="0">
      <w:start w:val="1"/>
      <w:numFmt w:val="decimal"/>
      <w:pStyle w:val="Naslov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E917B5B"/>
    <w:multiLevelType w:val="hybridMultilevel"/>
    <w:tmpl w:val="E732F8F8"/>
    <w:lvl w:ilvl="0" w:tplc="AC0CE76E">
      <w:start w:val="1"/>
      <w:numFmt w:val="decimal"/>
      <w:pStyle w:val="6tijL"/>
      <w:lvlText w:val="(%1)"/>
      <w:lvlJc w:val="left"/>
      <w:pPr>
        <w:ind w:left="360" w:hanging="360"/>
      </w:pPr>
      <w:rPr>
        <w:rFonts w:ascii="Calibri" w:hAnsi="Calibri" w:hint="default"/>
        <w:b/>
        <w:i w:val="0"/>
        <w:strike w:val="0"/>
        <w:color w:val="0070C0"/>
        <w:sz w:val="20"/>
        <w:szCs w:val="20"/>
      </w:rPr>
    </w:lvl>
    <w:lvl w:ilvl="1" w:tplc="FC643B98">
      <w:numFmt w:val="none"/>
      <w:lvlText w:val=""/>
      <w:lvlJc w:val="left"/>
      <w:pPr>
        <w:tabs>
          <w:tab w:val="num" w:pos="360"/>
        </w:tabs>
      </w:pPr>
    </w:lvl>
    <w:lvl w:ilvl="2" w:tplc="C4C8B56A">
      <w:numFmt w:val="decimal"/>
      <w:lvlText w:val=""/>
      <w:lvlJc w:val="left"/>
    </w:lvl>
    <w:lvl w:ilvl="3" w:tplc="17A2EFE4">
      <w:numFmt w:val="decimal"/>
      <w:lvlText w:val=""/>
      <w:lvlJc w:val="left"/>
    </w:lvl>
    <w:lvl w:ilvl="4" w:tplc="B25038D8">
      <w:numFmt w:val="decimal"/>
      <w:lvlText w:val=""/>
      <w:lvlJc w:val="left"/>
    </w:lvl>
    <w:lvl w:ilvl="5" w:tplc="42D67130">
      <w:numFmt w:val="decimal"/>
      <w:lvlText w:val=""/>
      <w:lvlJc w:val="left"/>
    </w:lvl>
    <w:lvl w:ilvl="6" w:tplc="D316857A">
      <w:numFmt w:val="decimal"/>
      <w:lvlText w:val=""/>
      <w:lvlJc w:val="left"/>
    </w:lvl>
    <w:lvl w:ilvl="7" w:tplc="3BEC1820">
      <w:numFmt w:val="decimal"/>
      <w:lvlText w:val=""/>
      <w:lvlJc w:val="left"/>
    </w:lvl>
    <w:lvl w:ilvl="8" w:tplc="C428A54E">
      <w:numFmt w:val="decimal"/>
      <w:lvlText w:val=""/>
      <w:lvlJc w:val="left"/>
    </w:lvl>
  </w:abstractNum>
  <w:abstractNum w:abstractNumId="33" w15:restartNumberingAfterBreak="0">
    <w:nsid w:val="712D2A92"/>
    <w:multiLevelType w:val="hybridMultilevel"/>
    <w:tmpl w:val="9CE0E160"/>
    <w:lvl w:ilvl="0" w:tplc="041A0001">
      <w:start w:val="1"/>
      <w:numFmt w:val="bullet"/>
      <w:lvlText w:val=""/>
      <w:lvlJc w:val="left"/>
      <w:pPr>
        <w:ind w:left="720" w:hanging="360"/>
      </w:pPr>
      <w:rPr>
        <w:rFonts w:ascii="Symbol" w:hAnsi="Symbol" w:hint="default"/>
      </w:rPr>
    </w:lvl>
    <w:lvl w:ilvl="1" w:tplc="D88E6548">
      <w:start w:val="1"/>
      <w:numFmt w:val="decimal"/>
      <w:lvlText w:val="%2)"/>
      <w:lvlJc w:val="left"/>
      <w:pPr>
        <w:ind w:left="1440" w:hanging="360"/>
      </w:pPr>
      <w:rPr>
        <w:rFonts w:hint="default"/>
      </w:rPr>
    </w:lvl>
    <w:lvl w:ilvl="2" w:tplc="F17E1918">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667E3D"/>
    <w:multiLevelType w:val="hybridMultilevel"/>
    <w:tmpl w:val="951A9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570D83"/>
    <w:multiLevelType w:val="hybridMultilevel"/>
    <w:tmpl w:val="218E9B56"/>
    <w:lvl w:ilvl="0" w:tplc="B2AAD64E">
      <w:start w:val="1"/>
      <w:numFmt w:val="decimal"/>
      <w:pStyle w:val="7razina1lank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401720">
    <w:abstractNumId w:val="31"/>
  </w:num>
  <w:num w:numId="2" w16cid:durableId="138689060">
    <w:abstractNumId w:val="11"/>
  </w:num>
  <w:num w:numId="3" w16cid:durableId="334846114">
    <w:abstractNumId w:val="0"/>
    <w:lvlOverride w:ilvl="0">
      <w:lvl w:ilvl="0">
        <w:numFmt w:val="bullet"/>
        <w:lvlText w:val="-"/>
        <w:legacy w:legacy="1" w:legacySpace="0" w:legacyIndent="130"/>
        <w:lvlJc w:val="left"/>
        <w:pPr>
          <w:ind w:left="0" w:firstLine="0"/>
        </w:pPr>
        <w:rPr>
          <w:rFonts w:ascii="Arial" w:hAnsi="Arial" w:cs="Arial" w:hint="default"/>
        </w:rPr>
      </w:lvl>
    </w:lvlOverride>
  </w:num>
  <w:num w:numId="4" w16cid:durableId="218397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240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577028">
    <w:abstractNumId w:val="16"/>
  </w:num>
  <w:num w:numId="7" w16cid:durableId="1428966247">
    <w:abstractNumId w:val="29"/>
  </w:num>
  <w:num w:numId="8" w16cid:durableId="319575344">
    <w:abstractNumId w:val="32"/>
  </w:num>
  <w:num w:numId="9" w16cid:durableId="599218234">
    <w:abstractNumId w:val="36"/>
  </w:num>
  <w:num w:numId="10" w16cid:durableId="1678775633">
    <w:abstractNumId w:val="21"/>
  </w:num>
  <w:num w:numId="11" w16cid:durableId="1464150756">
    <w:abstractNumId w:val="25"/>
  </w:num>
  <w:num w:numId="12" w16cid:durableId="928201852">
    <w:abstractNumId w:val="26"/>
  </w:num>
  <w:num w:numId="13" w16cid:durableId="1867063424">
    <w:abstractNumId w:val="28"/>
  </w:num>
  <w:num w:numId="14" w16cid:durableId="548341872">
    <w:abstractNumId w:val="23"/>
  </w:num>
  <w:num w:numId="15" w16cid:durableId="1283926700">
    <w:abstractNumId w:val="15"/>
  </w:num>
  <w:num w:numId="16" w16cid:durableId="350645423">
    <w:abstractNumId w:val="1"/>
  </w:num>
  <w:num w:numId="17" w16cid:durableId="1616404788">
    <w:abstractNumId w:val="5"/>
  </w:num>
  <w:num w:numId="18" w16cid:durableId="448358131">
    <w:abstractNumId w:val="18"/>
  </w:num>
  <w:num w:numId="19" w16cid:durableId="1739866303">
    <w:abstractNumId w:val="7"/>
  </w:num>
  <w:num w:numId="20" w16cid:durableId="2010134348">
    <w:abstractNumId w:val="2"/>
  </w:num>
  <w:num w:numId="21" w16cid:durableId="584919314">
    <w:abstractNumId w:val="13"/>
  </w:num>
  <w:num w:numId="22" w16cid:durableId="1872456942">
    <w:abstractNumId w:val="6"/>
  </w:num>
  <w:num w:numId="23" w16cid:durableId="1947805858">
    <w:abstractNumId w:val="35"/>
  </w:num>
  <w:num w:numId="24" w16cid:durableId="1347712217">
    <w:abstractNumId w:val="30"/>
  </w:num>
  <w:num w:numId="25" w16cid:durableId="444153891">
    <w:abstractNumId w:val="33"/>
  </w:num>
  <w:num w:numId="26" w16cid:durableId="2003971484">
    <w:abstractNumId w:val="8"/>
  </w:num>
  <w:num w:numId="27" w16cid:durableId="1252354659">
    <w:abstractNumId w:val="9"/>
  </w:num>
  <w:num w:numId="28" w16cid:durableId="1631201999">
    <w:abstractNumId w:val="14"/>
  </w:num>
  <w:num w:numId="29" w16cid:durableId="1852866125">
    <w:abstractNumId w:val="4"/>
  </w:num>
  <w:num w:numId="30" w16cid:durableId="1209293340">
    <w:abstractNumId w:val="34"/>
  </w:num>
  <w:num w:numId="31" w16cid:durableId="2137869374">
    <w:abstractNumId w:val="3"/>
  </w:num>
  <w:num w:numId="32" w16cid:durableId="803814793">
    <w:abstractNumId w:val="12"/>
  </w:num>
  <w:num w:numId="33" w16cid:durableId="2077314194">
    <w:abstractNumId w:val="19"/>
  </w:num>
  <w:num w:numId="34" w16cid:durableId="367023700">
    <w:abstractNumId w:val="20"/>
  </w:num>
  <w:num w:numId="35" w16cid:durableId="1969358200">
    <w:abstractNumId w:val="10"/>
  </w:num>
  <w:num w:numId="36" w16cid:durableId="882324241">
    <w:abstractNumId w:val="22"/>
  </w:num>
  <w:num w:numId="37" w16cid:durableId="20242360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2"/>
    <w:rsid w:val="000003B9"/>
    <w:rsid w:val="00001D84"/>
    <w:rsid w:val="000037C9"/>
    <w:rsid w:val="000044FC"/>
    <w:rsid w:val="0000467A"/>
    <w:rsid w:val="00006067"/>
    <w:rsid w:val="00006F1D"/>
    <w:rsid w:val="00007C98"/>
    <w:rsid w:val="00015B4E"/>
    <w:rsid w:val="00017006"/>
    <w:rsid w:val="00022E89"/>
    <w:rsid w:val="0002577D"/>
    <w:rsid w:val="000273E7"/>
    <w:rsid w:val="00027D18"/>
    <w:rsid w:val="000308FC"/>
    <w:rsid w:val="0003116D"/>
    <w:rsid w:val="0003125F"/>
    <w:rsid w:val="000325E3"/>
    <w:rsid w:val="00033270"/>
    <w:rsid w:val="0003472A"/>
    <w:rsid w:val="00034E27"/>
    <w:rsid w:val="00035252"/>
    <w:rsid w:val="00037379"/>
    <w:rsid w:val="00041D8A"/>
    <w:rsid w:val="00044195"/>
    <w:rsid w:val="00044CBD"/>
    <w:rsid w:val="0004692F"/>
    <w:rsid w:val="00050F9A"/>
    <w:rsid w:val="00052078"/>
    <w:rsid w:val="00056F80"/>
    <w:rsid w:val="0006369D"/>
    <w:rsid w:val="000644C2"/>
    <w:rsid w:val="0006591B"/>
    <w:rsid w:val="00074D52"/>
    <w:rsid w:val="00075536"/>
    <w:rsid w:val="00075B43"/>
    <w:rsid w:val="00076B15"/>
    <w:rsid w:val="00077290"/>
    <w:rsid w:val="00081AA5"/>
    <w:rsid w:val="00083B07"/>
    <w:rsid w:val="00085589"/>
    <w:rsid w:val="00087CE6"/>
    <w:rsid w:val="000908F4"/>
    <w:rsid w:val="00091F1E"/>
    <w:rsid w:val="00095839"/>
    <w:rsid w:val="000A394B"/>
    <w:rsid w:val="000A4F2E"/>
    <w:rsid w:val="000A5669"/>
    <w:rsid w:val="000A6A87"/>
    <w:rsid w:val="000B2D82"/>
    <w:rsid w:val="000B5312"/>
    <w:rsid w:val="000C087F"/>
    <w:rsid w:val="000C2183"/>
    <w:rsid w:val="000C2D4B"/>
    <w:rsid w:val="000C5793"/>
    <w:rsid w:val="000C6907"/>
    <w:rsid w:val="000C7202"/>
    <w:rsid w:val="000C7DCB"/>
    <w:rsid w:val="000D12FE"/>
    <w:rsid w:val="000D1DAD"/>
    <w:rsid w:val="000D2F1A"/>
    <w:rsid w:val="000D364D"/>
    <w:rsid w:val="000D3D78"/>
    <w:rsid w:val="000D4555"/>
    <w:rsid w:val="000D526A"/>
    <w:rsid w:val="000D5BEE"/>
    <w:rsid w:val="000D62A0"/>
    <w:rsid w:val="000D6963"/>
    <w:rsid w:val="000D7F11"/>
    <w:rsid w:val="000E1CAE"/>
    <w:rsid w:val="000E4C6D"/>
    <w:rsid w:val="000E5B93"/>
    <w:rsid w:val="000E6EF6"/>
    <w:rsid w:val="000E7081"/>
    <w:rsid w:val="000F0FE7"/>
    <w:rsid w:val="000F6F81"/>
    <w:rsid w:val="000F76DE"/>
    <w:rsid w:val="000F790E"/>
    <w:rsid w:val="000F79E6"/>
    <w:rsid w:val="0010199B"/>
    <w:rsid w:val="001024FF"/>
    <w:rsid w:val="0010378C"/>
    <w:rsid w:val="00103A9D"/>
    <w:rsid w:val="0010420C"/>
    <w:rsid w:val="0010434B"/>
    <w:rsid w:val="001064C4"/>
    <w:rsid w:val="00107AD5"/>
    <w:rsid w:val="00107AEE"/>
    <w:rsid w:val="00111F29"/>
    <w:rsid w:val="00112C8C"/>
    <w:rsid w:val="001135FF"/>
    <w:rsid w:val="001138A9"/>
    <w:rsid w:val="00115CD5"/>
    <w:rsid w:val="001179DF"/>
    <w:rsid w:val="00120750"/>
    <w:rsid w:val="00120C8B"/>
    <w:rsid w:val="00120F8D"/>
    <w:rsid w:val="0012150D"/>
    <w:rsid w:val="00123029"/>
    <w:rsid w:val="00126268"/>
    <w:rsid w:val="001263EE"/>
    <w:rsid w:val="00127258"/>
    <w:rsid w:val="00132036"/>
    <w:rsid w:val="00134449"/>
    <w:rsid w:val="00140D3F"/>
    <w:rsid w:val="001426F1"/>
    <w:rsid w:val="001437CF"/>
    <w:rsid w:val="00144964"/>
    <w:rsid w:val="00150C4C"/>
    <w:rsid w:val="00150F44"/>
    <w:rsid w:val="0015680D"/>
    <w:rsid w:val="001573A6"/>
    <w:rsid w:val="001637E8"/>
    <w:rsid w:val="00164B87"/>
    <w:rsid w:val="001650D7"/>
    <w:rsid w:val="0016566F"/>
    <w:rsid w:val="00166450"/>
    <w:rsid w:val="00171FB2"/>
    <w:rsid w:val="001726B1"/>
    <w:rsid w:val="00175D89"/>
    <w:rsid w:val="00176189"/>
    <w:rsid w:val="00176EF3"/>
    <w:rsid w:val="0018517F"/>
    <w:rsid w:val="001863E6"/>
    <w:rsid w:val="001879EC"/>
    <w:rsid w:val="00190667"/>
    <w:rsid w:val="00191AA3"/>
    <w:rsid w:val="001942FF"/>
    <w:rsid w:val="00194BBE"/>
    <w:rsid w:val="00194F6C"/>
    <w:rsid w:val="001970A5"/>
    <w:rsid w:val="001A0F41"/>
    <w:rsid w:val="001A3FA3"/>
    <w:rsid w:val="001A4572"/>
    <w:rsid w:val="001A5729"/>
    <w:rsid w:val="001A6E6D"/>
    <w:rsid w:val="001B1560"/>
    <w:rsid w:val="001B2116"/>
    <w:rsid w:val="001B23E7"/>
    <w:rsid w:val="001B3A6E"/>
    <w:rsid w:val="001B4328"/>
    <w:rsid w:val="001B4AA0"/>
    <w:rsid w:val="001B4B1C"/>
    <w:rsid w:val="001C49D9"/>
    <w:rsid w:val="001C7290"/>
    <w:rsid w:val="001D13BA"/>
    <w:rsid w:val="001D3A67"/>
    <w:rsid w:val="001D4867"/>
    <w:rsid w:val="001D51BE"/>
    <w:rsid w:val="001D5A80"/>
    <w:rsid w:val="001E018E"/>
    <w:rsid w:val="001E0C14"/>
    <w:rsid w:val="001E1EF9"/>
    <w:rsid w:val="001E24A5"/>
    <w:rsid w:val="001E6917"/>
    <w:rsid w:val="001E70C4"/>
    <w:rsid w:val="001E7B39"/>
    <w:rsid w:val="001F001C"/>
    <w:rsid w:val="001F1C47"/>
    <w:rsid w:val="001F4572"/>
    <w:rsid w:val="001F7277"/>
    <w:rsid w:val="00201A95"/>
    <w:rsid w:val="0020254E"/>
    <w:rsid w:val="00202856"/>
    <w:rsid w:val="00202B0C"/>
    <w:rsid w:val="002113DD"/>
    <w:rsid w:val="00213B63"/>
    <w:rsid w:val="00215157"/>
    <w:rsid w:val="00220E41"/>
    <w:rsid w:val="00221824"/>
    <w:rsid w:val="00223AF2"/>
    <w:rsid w:val="00223B95"/>
    <w:rsid w:val="0023587D"/>
    <w:rsid w:val="00236B4F"/>
    <w:rsid w:val="002408ED"/>
    <w:rsid w:val="00242ED3"/>
    <w:rsid w:val="00245082"/>
    <w:rsid w:val="00246940"/>
    <w:rsid w:val="00250A54"/>
    <w:rsid w:val="002517A8"/>
    <w:rsid w:val="00253E75"/>
    <w:rsid w:val="002550E7"/>
    <w:rsid w:val="00256D3C"/>
    <w:rsid w:val="00256EF4"/>
    <w:rsid w:val="0026021A"/>
    <w:rsid w:val="00265353"/>
    <w:rsid w:val="00266781"/>
    <w:rsid w:val="0026747C"/>
    <w:rsid w:val="00270401"/>
    <w:rsid w:val="00271C4F"/>
    <w:rsid w:val="002721D4"/>
    <w:rsid w:val="0027318D"/>
    <w:rsid w:val="002733DA"/>
    <w:rsid w:val="00274F99"/>
    <w:rsid w:val="00275BF1"/>
    <w:rsid w:val="002765E7"/>
    <w:rsid w:val="00276D71"/>
    <w:rsid w:val="00277B5A"/>
    <w:rsid w:val="00277BB2"/>
    <w:rsid w:val="002811EB"/>
    <w:rsid w:val="00284914"/>
    <w:rsid w:val="00285E89"/>
    <w:rsid w:val="002932A6"/>
    <w:rsid w:val="00294966"/>
    <w:rsid w:val="00295970"/>
    <w:rsid w:val="002962AB"/>
    <w:rsid w:val="00296869"/>
    <w:rsid w:val="00296CFB"/>
    <w:rsid w:val="0029798E"/>
    <w:rsid w:val="00297BEC"/>
    <w:rsid w:val="002A2401"/>
    <w:rsid w:val="002A301C"/>
    <w:rsid w:val="002A3CF8"/>
    <w:rsid w:val="002A5EC2"/>
    <w:rsid w:val="002A64F5"/>
    <w:rsid w:val="002A682F"/>
    <w:rsid w:val="002A7213"/>
    <w:rsid w:val="002B04E7"/>
    <w:rsid w:val="002B1F6C"/>
    <w:rsid w:val="002B22D2"/>
    <w:rsid w:val="002B2D20"/>
    <w:rsid w:val="002B40D6"/>
    <w:rsid w:val="002B4D78"/>
    <w:rsid w:val="002C0733"/>
    <w:rsid w:val="002C3B27"/>
    <w:rsid w:val="002C4DB4"/>
    <w:rsid w:val="002C7083"/>
    <w:rsid w:val="002C7742"/>
    <w:rsid w:val="002D11F4"/>
    <w:rsid w:val="002D1A8B"/>
    <w:rsid w:val="002D3760"/>
    <w:rsid w:val="002D386C"/>
    <w:rsid w:val="002D44B2"/>
    <w:rsid w:val="002D4F2C"/>
    <w:rsid w:val="002D50CF"/>
    <w:rsid w:val="002D7A21"/>
    <w:rsid w:val="002E1C0B"/>
    <w:rsid w:val="002E1D48"/>
    <w:rsid w:val="002E1D67"/>
    <w:rsid w:val="002E25F7"/>
    <w:rsid w:val="002E5AF3"/>
    <w:rsid w:val="002E5FC9"/>
    <w:rsid w:val="002E7CDD"/>
    <w:rsid w:val="002F044D"/>
    <w:rsid w:val="002F2CD2"/>
    <w:rsid w:val="002F6FE7"/>
    <w:rsid w:val="002F7D39"/>
    <w:rsid w:val="00301FE0"/>
    <w:rsid w:val="00302E17"/>
    <w:rsid w:val="00304211"/>
    <w:rsid w:val="0030648A"/>
    <w:rsid w:val="00306732"/>
    <w:rsid w:val="0031196C"/>
    <w:rsid w:val="0031290E"/>
    <w:rsid w:val="003135FC"/>
    <w:rsid w:val="003141FD"/>
    <w:rsid w:val="00315AA9"/>
    <w:rsid w:val="0031706B"/>
    <w:rsid w:val="00317EFE"/>
    <w:rsid w:val="00320A90"/>
    <w:rsid w:val="003252B6"/>
    <w:rsid w:val="0032655C"/>
    <w:rsid w:val="003269BC"/>
    <w:rsid w:val="003269DA"/>
    <w:rsid w:val="00326D4A"/>
    <w:rsid w:val="003275D1"/>
    <w:rsid w:val="00330714"/>
    <w:rsid w:val="00333B47"/>
    <w:rsid w:val="00336249"/>
    <w:rsid w:val="0034042F"/>
    <w:rsid w:val="00340820"/>
    <w:rsid w:val="00340CFE"/>
    <w:rsid w:val="00341071"/>
    <w:rsid w:val="00341C85"/>
    <w:rsid w:val="00343D9A"/>
    <w:rsid w:val="00345441"/>
    <w:rsid w:val="00346459"/>
    <w:rsid w:val="00346C8B"/>
    <w:rsid w:val="00352FA7"/>
    <w:rsid w:val="00353873"/>
    <w:rsid w:val="0035793A"/>
    <w:rsid w:val="0036051A"/>
    <w:rsid w:val="00362BFE"/>
    <w:rsid w:val="0036380F"/>
    <w:rsid w:val="00364A5D"/>
    <w:rsid w:val="003671F0"/>
    <w:rsid w:val="00367B5A"/>
    <w:rsid w:val="00371B8F"/>
    <w:rsid w:val="00372925"/>
    <w:rsid w:val="00372EF5"/>
    <w:rsid w:val="00374727"/>
    <w:rsid w:val="00374D31"/>
    <w:rsid w:val="00376C6B"/>
    <w:rsid w:val="00382399"/>
    <w:rsid w:val="003837D4"/>
    <w:rsid w:val="00383F72"/>
    <w:rsid w:val="00387190"/>
    <w:rsid w:val="003878E0"/>
    <w:rsid w:val="00391A0A"/>
    <w:rsid w:val="003979A5"/>
    <w:rsid w:val="003A145D"/>
    <w:rsid w:val="003A1653"/>
    <w:rsid w:val="003A1EFC"/>
    <w:rsid w:val="003A332C"/>
    <w:rsid w:val="003A333F"/>
    <w:rsid w:val="003A4664"/>
    <w:rsid w:val="003A49FC"/>
    <w:rsid w:val="003A5C2F"/>
    <w:rsid w:val="003A659E"/>
    <w:rsid w:val="003A72B7"/>
    <w:rsid w:val="003A75EE"/>
    <w:rsid w:val="003A799A"/>
    <w:rsid w:val="003B0954"/>
    <w:rsid w:val="003B0DC6"/>
    <w:rsid w:val="003B1008"/>
    <w:rsid w:val="003B1B30"/>
    <w:rsid w:val="003B2EEE"/>
    <w:rsid w:val="003B5779"/>
    <w:rsid w:val="003C0650"/>
    <w:rsid w:val="003C1E4B"/>
    <w:rsid w:val="003C3344"/>
    <w:rsid w:val="003C3C8C"/>
    <w:rsid w:val="003C5A5F"/>
    <w:rsid w:val="003C6853"/>
    <w:rsid w:val="003C6DF8"/>
    <w:rsid w:val="003D1D99"/>
    <w:rsid w:val="003D255E"/>
    <w:rsid w:val="003D3BF1"/>
    <w:rsid w:val="003D54CC"/>
    <w:rsid w:val="003D6233"/>
    <w:rsid w:val="003E1E91"/>
    <w:rsid w:val="003F0436"/>
    <w:rsid w:val="003F1EB3"/>
    <w:rsid w:val="003F23D0"/>
    <w:rsid w:val="003F3D15"/>
    <w:rsid w:val="003F4E5A"/>
    <w:rsid w:val="003F66AA"/>
    <w:rsid w:val="003F6CDA"/>
    <w:rsid w:val="004018F6"/>
    <w:rsid w:val="00404FDA"/>
    <w:rsid w:val="004067B3"/>
    <w:rsid w:val="0040756E"/>
    <w:rsid w:val="00407756"/>
    <w:rsid w:val="0041291F"/>
    <w:rsid w:val="00414ABB"/>
    <w:rsid w:val="00415DB0"/>
    <w:rsid w:val="00416A3E"/>
    <w:rsid w:val="00417884"/>
    <w:rsid w:val="004261D6"/>
    <w:rsid w:val="00426C48"/>
    <w:rsid w:val="00426E10"/>
    <w:rsid w:val="00430471"/>
    <w:rsid w:val="0043070A"/>
    <w:rsid w:val="0043088F"/>
    <w:rsid w:val="004319C6"/>
    <w:rsid w:val="00432F2A"/>
    <w:rsid w:val="004362E7"/>
    <w:rsid w:val="004369C3"/>
    <w:rsid w:val="00437977"/>
    <w:rsid w:val="0044157F"/>
    <w:rsid w:val="0044381F"/>
    <w:rsid w:val="00445721"/>
    <w:rsid w:val="00445977"/>
    <w:rsid w:val="004460E6"/>
    <w:rsid w:val="00446932"/>
    <w:rsid w:val="004517E1"/>
    <w:rsid w:val="0045234A"/>
    <w:rsid w:val="00456182"/>
    <w:rsid w:val="0045633E"/>
    <w:rsid w:val="004565AD"/>
    <w:rsid w:val="00456D9B"/>
    <w:rsid w:val="004574A0"/>
    <w:rsid w:val="00457B1F"/>
    <w:rsid w:val="00460E10"/>
    <w:rsid w:val="00461F14"/>
    <w:rsid w:val="0046211D"/>
    <w:rsid w:val="004717B4"/>
    <w:rsid w:val="004757B0"/>
    <w:rsid w:val="00481C85"/>
    <w:rsid w:val="0049710C"/>
    <w:rsid w:val="004A2255"/>
    <w:rsid w:val="004A3914"/>
    <w:rsid w:val="004A6D1A"/>
    <w:rsid w:val="004B02BB"/>
    <w:rsid w:val="004B05CC"/>
    <w:rsid w:val="004B0BF8"/>
    <w:rsid w:val="004B2734"/>
    <w:rsid w:val="004B2BF3"/>
    <w:rsid w:val="004B2CB0"/>
    <w:rsid w:val="004B2E14"/>
    <w:rsid w:val="004B3CA4"/>
    <w:rsid w:val="004B5501"/>
    <w:rsid w:val="004B5790"/>
    <w:rsid w:val="004B5BBA"/>
    <w:rsid w:val="004B72C6"/>
    <w:rsid w:val="004B7FED"/>
    <w:rsid w:val="004C026A"/>
    <w:rsid w:val="004C1DD9"/>
    <w:rsid w:val="004C5AC9"/>
    <w:rsid w:val="004C5B2A"/>
    <w:rsid w:val="004C6ECC"/>
    <w:rsid w:val="004C70EB"/>
    <w:rsid w:val="004D16D9"/>
    <w:rsid w:val="004D18CC"/>
    <w:rsid w:val="004D1CED"/>
    <w:rsid w:val="004D444D"/>
    <w:rsid w:val="004D4E91"/>
    <w:rsid w:val="004D516B"/>
    <w:rsid w:val="004E0083"/>
    <w:rsid w:val="004E169E"/>
    <w:rsid w:val="004E2F46"/>
    <w:rsid w:val="004E533D"/>
    <w:rsid w:val="004F1952"/>
    <w:rsid w:val="004F1B3F"/>
    <w:rsid w:val="004F1D8F"/>
    <w:rsid w:val="004F3D9A"/>
    <w:rsid w:val="004F52BB"/>
    <w:rsid w:val="004F64BD"/>
    <w:rsid w:val="00500467"/>
    <w:rsid w:val="00501C4C"/>
    <w:rsid w:val="00504C43"/>
    <w:rsid w:val="0050532C"/>
    <w:rsid w:val="00506613"/>
    <w:rsid w:val="005072EB"/>
    <w:rsid w:val="0051250E"/>
    <w:rsid w:val="00512EBA"/>
    <w:rsid w:val="0051303D"/>
    <w:rsid w:val="00517A9D"/>
    <w:rsid w:val="0052341F"/>
    <w:rsid w:val="00526696"/>
    <w:rsid w:val="00530044"/>
    <w:rsid w:val="00530704"/>
    <w:rsid w:val="00530B71"/>
    <w:rsid w:val="00532320"/>
    <w:rsid w:val="00534715"/>
    <w:rsid w:val="005347B4"/>
    <w:rsid w:val="0053487B"/>
    <w:rsid w:val="005351DE"/>
    <w:rsid w:val="00536919"/>
    <w:rsid w:val="005403DA"/>
    <w:rsid w:val="0054242C"/>
    <w:rsid w:val="0054298A"/>
    <w:rsid w:val="00543BF5"/>
    <w:rsid w:val="00544350"/>
    <w:rsid w:val="005465FC"/>
    <w:rsid w:val="005475C4"/>
    <w:rsid w:val="00551841"/>
    <w:rsid w:val="00551AEE"/>
    <w:rsid w:val="00554FC1"/>
    <w:rsid w:val="0055664B"/>
    <w:rsid w:val="00556EA7"/>
    <w:rsid w:val="005576F4"/>
    <w:rsid w:val="0056191E"/>
    <w:rsid w:val="00563665"/>
    <w:rsid w:val="00563DB2"/>
    <w:rsid w:val="005670A6"/>
    <w:rsid w:val="005720CB"/>
    <w:rsid w:val="0057244C"/>
    <w:rsid w:val="0057258F"/>
    <w:rsid w:val="00573713"/>
    <w:rsid w:val="005760A6"/>
    <w:rsid w:val="00576708"/>
    <w:rsid w:val="00577167"/>
    <w:rsid w:val="00580DC6"/>
    <w:rsid w:val="0058276B"/>
    <w:rsid w:val="005832FC"/>
    <w:rsid w:val="005855B1"/>
    <w:rsid w:val="005873EA"/>
    <w:rsid w:val="005900BF"/>
    <w:rsid w:val="00590E68"/>
    <w:rsid w:val="005920A7"/>
    <w:rsid w:val="00592AE1"/>
    <w:rsid w:val="005965A5"/>
    <w:rsid w:val="005A27B2"/>
    <w:rsid w:val="005A4F9D"/>
    <w:rsid w:val="005A7E30"/>
    <w:rsid w:val="005B04D6"/>
    <w:rsid w:val="005B063C"/>
    <w:rsid w:val="005B08EC"/>
    <w:rsid w:val="005B0CA1"/>
    <w:rsid w:val="005B1E31"/>
    <w:rsid w:val="005B48B0"/>
    <w:rsid w:val="005B5692"/>
    <w:rsid w:val="005B572B"/>
    <w:rsid w:val="005C1517"/>
    <w:rsid w:val="005C45F8"/>
    <w:rsid w:val="005C472F"/>
    <w:rsid w:val="005C539A"/>
    <w:rsid w:val="005C55ED"/>
    <w:rsid w:val="005C7402"/>
    <w:rsid w:val="005D22EA"/>
    <w:rsid w:val="005D452E"/>
    <w:rsid w:val="005D4B9E"/>
    <w:rsid w:val="005D5772"/>
    <w:rsid w:val="005D7162"/>
    <w:rsid w:val="005D7DC9"/>
    <w:rsid w:val="005E0B7C"/>
    <w:rsid w:val="005E1399"/>
    <w:rsid w:val="005E14DC"/>
    <w:rsid w:val="005E4EA0"/>
    <w:rsid w:val="005E6424"/>
    <w:rsid w:val="005E677B"/>
    <w:rsid w:val="005E7405"/>
    <w:rsid w:val="005E75E7"/>
    <w:rsid w:val="005E76A9"/>
    <w:rsid w:val="005F02A5"/>
    <w:rsid w:val="005F04A5"/>
    <w:rsid w:val="005F2826"/>
    <w:rsid w:val="005F2C60"/>
    <w:rsid w:val="005F3F6C"/>
    <w:rsid w:val="005F515C"/>
    <w:rsid w:val="005F5C1D"/>
    <w:rsid w:val="00601BB4"/>
    <w:rsid w:val="00602374"/>
    <w:rsid w:val="00603DB8"/>
    <w:rsid w:val="00604072"/>
    <w:rsid w:val="0060513A"/>
    <w:rsid w:val="00606831"/>
    <w:rsid w:val="006069CC"/>
    <w:rsid w:val="006070EF"/>
    <w:rsid w:val="00610666"/>
    <w:rsid w:val="0061113D"/>
    <w:rsid w:val="00613585"/>
    <w:rsid w:val="00614146"/>
    <w:rsid w:val="0061441B"/>
    <w:rsid w:val="006205B9"/>
    <w:rsid w:val="00620B95"/>
    <w:rsid w:val="00622235"/>
    <w:rsid w:val="00627C02"/>
    <w:rsid w:val="006304AE"/>
    <w:rsid w:val="00630F23"/>
    <w:rsid w:val="0063196A"/>
    <w:rsid w:val="00632BFC"/>
    <w:rsid w:val="00633574"/>
    <w:rsid w:val="00637842"/>
    <w:rsid w:val="00642CC0"/>
    <w:rsid w:val="00642DD5"/>
    <w:rsid w:val="006439FA"/>
    <w:rsid w:val="006502AD"/>
    <w:rsid w:val="006529E8"/>
    <w:rsid w:val="0065488F"/>
    <w:rsid w:val="006608A0"/>
    <w:rsid w:val="00670367"/>
    <w:rsid w:val="006703D9"/>
    <w:rsid w:val="00670B92"/>
    <w:rsid w:val="00672121"/>
    <w:rsid w:val="006726C4"/>
    <w:rsid w:val="00672CE9"/>
    <w:rsid w:val="0067360B"/>
    <w:rsid w:val="006743CC"/>
    <w:rsid w:val="006751F9"/>
    <w:rsid w:val="0067532D"/>
    <w:rsid w:val="00675380"/>
    <w:rsid w:val="00675E16"/>
    <w:rsid w:val="00677697"/>
    <w:rsid w:val="006779F3"/>
    <w:rsid w:val="0068049E"/>
    <w:rsid w:val="0068053B"/>
    <w:rsid w:val="0068376F"/>
    <w:rsid w:val="00683CC0"/>
    <w:rsid w:val="006854D4"/>
    <w:rsid w:val="0068559F"/>
    <w:rsid w:val="00686C64"/>
    <w:rsid w:val="006872BB"/>
    <w:rsid w:val="00692BD0"/>
    <w:rsid w:val="00694A45"/>
    <w:rsid w:val="00695E53"/>
    <w:rsid w:val="006A305F"/>
    <w:rsid w:val="006A5001"/>
    <w:rsid w:val="006B00D2"/>
    <w:rsid w:val="006B2608"/>
    <w:rsid w:val="006B27B3"/>
    <w:rsid w:val="006B33B2"/>
    <w:rsid w:val="006B4CD8"/>
    <w:rsid w:val="006B6314"/>
    <w:rsid w:val="006B63E7"/>
    <w:rsid w:val="006C08CF"/>
    <w:rsid w:val="006C0F79"/>
    <w:rsid w:val="006C1DA4"/>
    <w:rsid w:val="006C3969"/>
    <w:rsid w:val="006C3D9F"/>
    <w:rsid w:val="006C40AC"/>
    <w:rsid w:val="006C501F"/>
    <w:rsid w:val="006C540C"/>
    <w:rsid w:val="006C5E14"/>
    <w:rsid w:val="006D09A9"/>
    <w:rsid w:val="006D1C6F"/>
    <w:rsid w:val="006D260E"/>
    <w:rsid w:val="006D2942"/>
    <w:rsid w:val="006D2948"/>
    <w:rsid w:val="006D542E"/>
    <w:rsid w:val="006D61E1"/>
    <w:rsid w:val="006D7C68"/>
    <w:rsid w:val="006E113D"/>
    <w:rsid w:val="006E56AC"/>
    <w:rsid w:val="006E6A54"/>
    <w:rsid w:val="006E708A"/>
    <w:rsid w:val="006E78E0"/>
    <w:rsid w:val="006F0388"/>
    <w:rsid w:val="006F3551"/>
    <w:rsid w:val="006F3CA7"/>
    <w:rsid w:val="006F4B64"/>
    <w:rsid w:val="006F5B0A"/>
    <w:rsid w:val="007005CE"/>
    <w:rsid w:val="00700E69"/>
    <w:rsid w:val="00706656"/>
    <w:rsid w:val="0071013D"/>
    <w:rsid w:val="00710380"/>
    <w:rsid w:val="00716D03"/>
    <w:rsid w:val="0072274D"/>
    <w:rsid w:val="00724D45"/>
    <w:rsid w:val="007308C0"/>
    <w:rsid w:val="0073119E"/>
    <w:rsid w:val="0073121D"/>
    <w:rsid w:val="00732C75"/>
    <w:rsid w:val="007349A2"/>
    <w:rsid w:val="007372D7"/>
    <w:rsid w:val="007406B1"/>
    <w:rsid w:val="00741E29"/>
    <w:rsid w:val="007422DE"/>
    <w:rsid w:val="007430B1"/>
    <w:rsid w:val="007434EF"/>
    <w:rsid w:val="00743CD4"/>
    <w:rsid w:val="00744E20"/>
    <w:rsid w:val="00750464"/>
    <w:rsid w:val="007511CC"/>
    <w:rsid w:val="007518E6"/>
    <w:rsid w:val="00756AC3"/>
    <w:rsid w:val="00756CCA"/>
    <w:rsid w:val="00762403"/>
    <w:rsid w:val="007626C7"/>
    <w:rsid w:val="00763229"/>
    <w:rsid w:val="0076616E"/>
    <w:rsid w:val="00766283"/>
    <w:rsid w:val="0077168A"/>
    <w:rsid w:val="00771E5C"/>
    <w:rsid w:val="007725C3"/>
    <w:rsid w:val="00772FED"/>
    <w:rsid w:val="007758D7"/>
    <w:rsid w:val="00775ACC"/>
    <w:rsid w:val="00776784"/>
    <w:rsid w:val="00777458"/>
    <w:rsid w:val="00777551"/>
    <w:rsid w:val="00781645"/>
    <w:rsid w:val="00782C18"/>
    <w:rsid w:val="00783004"/>
    <w:rsid w:val="00783100"/>
    <w:rsid w:val="007845F0"/>
    <w:rsid w:val="007849C1"/>
    <w:rsid w:val="00786A73"/>
    <w:rsid w:val="00786B91"/>
    <w:rsid w:val="00787605"/>
    <w:rsid w:val="00787AC5"/>
    <w:rsid w:val="0079017E"/>
    <w:rsid w:val="00790DC8"/>
    <w:rsid w:val="00790F97"/>
    <w:rsid w:val="00791279"/>
    <w:rsid w:val="00797A75"/>
    <w:rsid w:val="007A0B90"/>
    <w:rsid w:val="007A1714"/>
    <w:rsid w:val="007A1F9A"/>
    <w:rsid w:val="007A20EF"/>
    <w:rsid w:val="007A3461"/>
    <w:rsid w:val="007A5B77"/>
    <w:rsid w:val="007B090A"/>
    <w:rsid w:val="007B0CA4"/>
    <w:rsid w:val="007B1F43"/>
    <w:rsid w:val="007B3E11"/>
    <w:rsid w:val="007B5494"/>
    <w:rsid w:val="007B5823"/>
    <w:rsid w:val="007B5991"/>
    <w:rsid w:val="007B5B95"/>
    <w:rsid w:val="007B7591"/>
    <w:rsid w:val="007C148D"/>
    <w:rsid w:val="007C33DA"/>
    <w:rsid w:val="007C3984"/>
    <w:rsid w:val="007C4519"/>
    <w:rsid w:val="007C47F8"/>
    <w:rsid w:val="007C4DE4"/>
    <w:rsid w:val="007C50C5"/>
    <w:rsid w:val="007C78E1"/>
    <w:rsid w:val="007C7EDD"/>
    <w:rsid w:val="007D195A"/>
    <w:rsid w:val="007D26EA"/>
    <w:rsid w:val="007D3AC1"/>
    <w:rsid w:val="007D4249"/>
    <w:rsid w:val="007D435F"/>
    <w:rsid w:val="007D4F5B"/>
    <w:rsid w:val="007D7CE7"/>
    <w:rsid w:val="007D7D25"/>
    <w:rsid w:val="007E008B"/>
    <w:rsid w:val="007E0238"/>
    <w:rsid w:val="007E3066"/>
    <w:rsid w:val="007E30BA"/>
    <w:rsid w:val="007E67ED"/>
    <w:rsid w:val="007E7595"/>
    <w:rsid w:val="007F1D8E"/>
    <w:rsid w:val="007F470F"/>
    <w:rsid w:val="007F6FFC"/>
    <w:rsid w:val="00800051"/>
    <w:rsid w:val="00802619"/>
    <w:rsid w:val="00803104"/>
    <w:rsid w:val="00804C37"/>
    <w:rsid w:val="008052CB"/>
    <w:rsid w:val="008053C2"/>
    <w:rsid w:val="00811301"/>
    <w:rsid w:val="008159BF"/>
    <w:rsid w:val="00820046"/>
    <w:rsid w:val="00820B51"/>
    <w:rsid w:val="00820D72"/>
    <w:rsid w:val="0082232C"/>
    <w:rsid w:val="0082429E"/>
    <w:rsid w:val="00824447"/>
    <w:rsid w:val="008271A4"/>
    <w:rsid w:val="00832CDA"/>
    <w:rsid w:val="00833AEC"/>
    <w:rsid w:val="008375D9"/>
    <w:rsid w:val="0084331E"/>
    <w:rsid w:val="00844671"/>
    <w:rsid w:val="00844B85"/>
    <w:rsid w:val="00844CE6"/>
    <w:rsid w:val="00844D0B"/>
    <w:rsid w:val="008453DE"/>
    <w:rsid w:val="0084619F"/>
    <w:rsid w:val="00847D4B"/>
    <w:rsid w:val="00847FBF"/>
    <w:rsid w:val="008505C5"/>
    <w:rsid w:val="00853BD9"/>
    <w:rsid w:val="00860EF7"/>
    <w:rsid w:val="008643A9"/>
    <w:rsid w:val="008657BC"/>
    <w:rsid w:val="00867FE9"/>
    <w:rsid w:val="00871032"/>
    <w:rsid w:val="008739B4"/>
    <w:rsid w:val="0087545F"/>
    <w:rsid w:val="0087587A"/>
    <w:rsid w:val="00881072"/>
    <w:rsid w:val="008815D2"/>
    <w:rsid w:val="00881D1A"/>
    <w:rsid w:val="008831A9"/>
    <w:rsid w:val="008856A1"/>
    <w:rsid w:val="00885F38"/>
    <w:rsid w:val="00891E07"/>
    <w:rsid w:val="00893F2E"/>
    <w:rsid w:val="0089479E"/>
    <w:rsid w:val="008947F7"/>
    <w:rsid w:val="008950A0"/>
    <w:rsid w:val="008961D5"/>
    <w:rsid w:val="00896AD7"/>
    <w:rsid w:val="00897073"/>
    <w:rsid w:val="008970FE"/>
    <w:rsid w:val="008A39FB"/>
    <w:rsid w:val="008A51E4"/>
    <w:rsid w:val="008A5B3F"/>
    <w:rsid w:val="008A5ED9"/>
    <w:rsid w:val="008A6E41"/>
    <w:rsid w:val="008B0291"/>
    <w:rsid w:val="008B04EE"/>
    <w:rsid w:val="008B2339"/>
    <w:rsid w:val="008B274F"/>
    <w:rsid w:val="008B39E2"/>
    <w:rsid w:val="008B5080"/>
    <w:rsid w:val="008B6AEE"/>
    <w:rsid w:val="008B6FCF"/>
    <w:rsid w:val="008C008C"/>
    <w:rsid w:val="008C3477"/>
    <w:rsid w:val="008C39DC"/>
    <w:rsid w:val="008C5C8F"/>
    <w:rsid w:val="008C6CE1"/>
    <w:rsid w:val="008D1FAB"/>
    <w:rsid w:val="008D34F3"/>
    <w:rsid w:val="008D4029"/>
    <w:rsid w:val="008D51DA"/>
    <w:rsid w:val="008D5783"/>
    <w:rsid w:val="008D60FC"/>
    <w:rsid w:val="008E1E8A"/>
    <w:rsid w:val="008E25F1"/>
    <w:rsid w:val="008E5B40"/>
    <w:rsid w:val="008E6D76"/>
    <w:rsid w:val="008F1236"/>
    <w:rsid w:val="008F409A"/>
    <w:rsid w:val="008F52AB"/>
    <w:rsid w:val="008F6201"/>
    <w:rsid w:val="008F66C4"/>
    <w:rsid w:val="008F722A"/>
    <w:rsid w:val="008F7716"/>
    <w:rsid w:val="0090073F"/>
    <w:rsid w:val="009008FF"/>
    <w:rsid w:val="009012C8"/>
    <w:rsid w:val="009017D7"/>
    <w:rsid w:val="00903F98"/>
    <w:rsid w:val="00904711"/>
    <w:rsid w:val="009053B7"/>
    <w:rsid w:val="00910BD1"/>
    <w:rsid w:val="00913DC6"/>
    <w:rsid w:val="009144D0"/>
    <w:rsid w:val="00915960"/>
    <w:rsid w:val="00916A4C"/>
    <w:rsid w:val="0091701A"/>
    <w:rsid w:val="0091798F"/>
    <w:rsid w:val="00917B1B"/>
    <w:rsid w:val="009204D9"/>
    <w:rsid w:val="00920BAC"/>
    <w:rsid w:val="00925047"/>
    <w:rsid w:val="00927078"/>
    <w:rsid w:val="0093086B"/>
    <w:rsid w:val="0093152F"/>
    <w:rsid w:val="009315FF"/>
    <w:rsid w:val="00933719"/>
    <w:rsid w:val="009359C2"/>
    <w:rsid w:val="009371AB"/>
    <w:rsid w:val="00937432"/>
    <w:rsid w:val="009428B5"/>
    <w:rsid w:val="009441F0"/>
    <w:rsid w:val="0094579A"/>
    <w:rsid w:val="009460B1"/>
    <w:rsid w:val="00946F18"/>
    <w:rsid w:val="009547C7"/>
    <w:rsid w:val="00954934"/>
    <w:rsid w:val="009565D4"/>
    <w:rsid w:val="00957BE0"/>
    <w:rsid w:val="00957F86"/>
    <w:rsid w:val="00960CF8"/>
    <w:rsid w:val="009613B2"/>
    <w:rsid w:val="00961625"/>
    <w:rsid w:val="009657DE"/>
    <w:rsid w:val="009674D4"/>
    <w:rsid w:val="0096756F"/>
    <w:rsid w:val="00971940"/>
    <w:rsid w:val="00977178"/>
    <w:rsid w:val="0097782E"/>
    <w:rsid w:val="009779ED"/>
    <w:rsid w:val="009805F7"/>
    <w:rsid w:val="009808BB"/>
    <w:rsid w:val="00980A1B"/>
    <w:rsid w:val="00981298"/>
    <w:rsid w:val="009816C3"/>
    <w:rsid w:val="00982DFE"/>
    <w:rsid w:val="00983569"/>
    <w:rsid w:val="00985591"/>
    <w:rsid w:val="00985840"/>
    <w:rsid w:val="0098632F"/>
    <w:rsid w:val="00986ACC"/>
    <w:rsid w:val="00987A7E"/>
    <w:rsid w:val="00987F71"/>
    <w:rsid w:val="00993C4C"/>
    <w:rsid w:val="00994A0F"/>
    <w:rsid w:val="009A2D02"/>
    <w:rsid w:val="009A4682"/>
    <w:rsid w:val="009A6677"/>
    <w:rsid w:val="009B2722"/>
    <w:rsid w:val="009B2952"/>
    <w:rsid w:val="009B4CB8"/>
    <w:rsid w:val="009B71C3"/>
    <w:rsid w:val="009C32B2"/>
    <w:rsid w:val="009C390B"/>
    <w:rsid w:val="009C39EB"/>
    <w:rsid w:val="009C56AE"/>
    <w:rsid w:val="009C58D5"/>
    <w:rsid w:val="009C5905"/>
    <w:rsid w:val="009C5A08"/>
    <w:rsid w:val="009C61B8"/>
    <w:rsid w:val="009C7FA3"/>
    <w:rsid w:val="009D1873"/>
    <w:rsid w:val="009D489C"/>
    <w:rsid w:val="009D7F84"/>
    <w:rsid w:val="009E175A"/>
    <w:rsid w:val="009E4632"/>
    <w:rsid w:val="009E6400"/>
    <w:rsid w:val="009E6799"/>
    <w:rsid w:val="009E7E08"/>
    <w:rsid w:val="009F4FCD"/>
    <w:rsid w:val="00A004F1"/>
    <w:rsid w:val="00A02274"/>
    <w:rsid w:val="00A0241E"/>
    <w:rsid w:val="00A05ED3"/>
    <w:rsid w:val="00A071EF"/>
    <w:rsid w:val="00A07381"/>
    <w:rsid w:val="00A11724"/>
    <w:rsid w:val="00A14A65"/>
    <w:rsid w:val="00A151A5"/>
    <w:rsid w:val="00A16056"/>
    <w:rsid w:val="00A170A1"/>
    <w:rsid w:val="00A2057E"/>
    <w:rsid w:val="00A215D7"/>
    <w:rsid w:val="00A235F4"/>
    <w:rsid w:val="00A2421D"/>
    <w:rsid w:val="00A259E8"/>
    <w:rsid w:val="00A27C0B"/>
    <w:rsid w:val="00A27C47"/>
    <w:rsid w:val="00A324CF"/>
    <w:rsid w:val="00A34C79"/>
    <w:rsid w:val="00A37426"/>
    <w:rsid w:val="00A4244A"/>
    <w:rsid w:val="00A456AF"/>
    <w:rsid w:val="00A46B90"/>
    <w:rsid w:val="00A476F5"/>
    <w:rsid w:val="00A504E3"/>
    <w:rsid w:val="00A5121F"/>
    <w:rsid w:val="00A53814"/>
    <w:rsid w:val="00A56760"/>
    <w:rsid w:val="00A56CB5"/>
    <w:rsid w:val="00A57754"/>
    <w:rsid w:val="00A62904"/>
    <w:rsid w:val="00A63DC4"/>
    <w:rsid w:val="00A66FBB"/>
    <w:rsid w:val="00A7070D"/>
    <w:rsid w:val="00A72AA0"/>
    <w:rsid w:val="00A74A40"/>
    <w:rsid w:val="00A75C67"/>
    <w:rsid w:val="00A7655E"/>
    <w:rsid w:val="00A802A1"/>
    <w:rsid w:val="00A84ED7"/>
    <w:rsid w:val="00A87D7A"/>
    <w:rsid w:val="00A9346C"/>
    <w:rsid w:val="00A94737"/>
    <w:rsid w:val="00A95720"/>
    <w:rsid w:val="00A962A0"/>
    <w:rsid w:val="00AA1F60"/>
    <w:rsid w:val="00AA2988"/>
    <w:rsid w:val="00AA29FF"/>
    <w:rsid w:val="00AA2D7F"/>
    <w:rsid w:val="00AB2207"/>
    <w:rsid w:val="00AB4262"/>
    <w:rsid w:val="00AB43B8"/>
    <w:rsid w:val="00AB53FA"/>
    <w:rsid w:val="00AB7F35"/>
    <w:rsid w:val="00AC28C1"/>
    <w:rsid w:val="00AC2909"/>
    <w:rsid w:val="00AC4FEF"/>
    <w:rsid w:val="00AC5323"/>
    <w:rsid w:val="00AC576B"/>
    <w:rsid w:val="00AC72BD"/>
    <w:rsid w:val="00AC7AFE"/>
    <w:rsid w:val="00AC7F92"/>
    <w:rsid w:val="00AD1BC9"/>
    <w:rsid w:val="00AD39A4"/>
    <w:rsid w:val="00AD4329"/>
    <w:rsid w:val="00AD561C"/>
    <w:rsid w:val="00AE0033"/>
    <w:rsid w:val="00AE1A55"/>
    <w:rsid w:val="00AE2725"/>
    <w:rsid w:val="00AE511A"/>
    <w:rsid w:val="00AF1069"/>
    <w:rsid w:val="00AF4AC0"/>
    <w:rsid w:val="00AF6C37"/>
    <w:rsid w:val="00AF73AB"/>
    <w:rsid w:val="00B00D37"/>
    <w:rsid w:val="00B019CD"/>
    <w:rsid w:val="00B019E7"/>
    <w:rsid w:val="00B03F57"/>
    <w:rsid w:val="00B04D92"/>
    <w:rsid w:val="00B10F2F"/>
    <w:rsid w:val="00B11BE1"/>
    <w:rsid w:val="00B149AF"/>
    <w:rsid w:val="00B15899"/>
    <w:rsid w:val="00B15903"/>
    <w:rsid w:val="00B16AC5"/>
    <w:rsid w:val="00B21FFA"/>
    <w:rsid w:val="00B22534"/>
    <w:rsid w:val="00B22A7D"/>
    <w:rsid w:val="00B230A8"/>
    <w:rsid w:val="00B27D7F"/>
    <w:rsid w:val="00B3020D"/>
    <w:rsid w:val="00B3063A"/>
    <w:rsid w:val="00B31F52"/>
    <w:rsid w:val="00B3375D"/>
    <w:rsid w:val="00B365F8"/>
    <w:rsid w:val="00B36E56"/>
    <w:rsid w:val="00B464AA"/>
    <w:rsid w:val="00B51029"/>
    <w:rsid w:val="00B51098"/>
    <w:rsid w:val="00B54B22"/>
    <w:rsid w:val="00B56A25"/>
    <w:rsid w:val="00B61C32"/>
    <w:rsid w:val="00B621F9"/>
    <w:rsid w:val="00B655F7"/>
    <w:rsid w:val="00B66D6D"/>
    <w:rsid w:val="00B67414"/>
    <w:rsid w:val="00B6786D"/>
    <w:rsid w:val="00B72B33"/>
    <w:rsid w:val="00B72BF8"/>
    <w:rsid w:val="00B738E7"/>
    <w:rsid w:val="00B75079"/>
    <w:rsid w:val="00B76720"/>
    <w:rsid w:val="00B7704E"/>
    <w:rsid w:val="00B7791D"/>
    <w:rsid w:val="00B80FD0"/>
    <w:rsid w:val="00B82D63"/>
    <w:rsid w:val="00B844DB"/>
    <w:rsid w:val="00B852A8"/>
    <w:rsid w:val="00B86D72"/>
    <w:rsid w:val="00B87828"/>
    <w:rsid w:val="00B87AB7"/>
    <w:rsid w:val="00B926C4"/>
    <w:rsid w:val="00B92A25"/>
    <w:rsid w:val="00B94747"/>
    <w:rsid w:val="00B95A02"/>
    <w:rsid w:val="00B97125"/>
    <w:rsid w:val="00B971F8"/>
    <w:rsid w:val="00BA1502"/>
    <w:rsid w:val="00BA20E5"/>
    <w:rsid w:val="00BA3E40"/>
    <w:rsid w:val="00BA4543"/>
    <w:rsid w:val="00BA4742"/>
    <w:rsid w:val="00BA6013"/>
    <w:rsid w:val="00BB0B35"/>
    <w:rsid w:val="00BB2AD3"/>
    <w:rsid w:val="00BB5E9E"/>
    <w:rsid w:val="00BB7740"/>
    <w:rsid w:val="00BC3395"/>
    <w:rsid w:val="00BC34A8"/>
    <w:rsid w:val="00BC3E67"/>
    <w:rsid w:val="00BC6429"/>
    <w:rsid w:val="00BC74E3"/>
    <w:rsid w:val="00BD106F"/>
    <w:rsid w:val="00BD23FF"/>
    <w:rsid w:val="00BD29A9"/>
    <w:rsid w:val="00BD472F"/>
    <w:rsid w:val="00BD4B6B"/>
    <w:rsid w:val="00BD67F7"/>
    <w:rsid w:val="00BE0523"/>
    <w:rsid w:val="00BE0E4B"/>
    <w:rsid w:val="00BE1798"/>
    <w:rsid w:val="00BE2B53"/>
    <w:rsid w:val="00BE5016"/>
    <w:rsid w:val="00BF18B3"/>
    <w:rsid w:val="00BF334E"/>
    <w:rsid w:val="00BF3D2E"/>
    <w:rsid w:val="00BF50A4"/>
    <w:rsid w:val="00C000AA"/>
    <w:rsid w:val="00C00713"/>
    <w:rsid w:val="00C00E83"/>
    <w:rsid w:val="00C018FD"/>
    <w:rsid w:val="00C01F77"/>
    <w:rsid w:val="00C026BE"/>
    <w:rsid w:val="00C03E53"/>
    <w:rsid w:val="00C05F71"/>
    <w:rsid w:val="00C06080"/>
    <w:rsid w:val="00C1226F"/>
    <w:rsid w:val="00C12A5B"/>
    <w:rsid w:val="00C1354C"/>
    <w:rsid w:val="00C13C17"/>
    <w:rsid w:val="00C16F57"/>
    <w:rsid w:val="00C20896"/>
    <w:rsid w:val="00C22446"/>
    <w:rsid w:val="00C2388A"/>
    <w:rsid w:val="00C24434"/>
    <w:rsid w:val="00C2682A"/>
    <w:rsid w:val="00C26FAB"/>
    <w:rsid w:val="00C3090D"/>
    <w:rsid w:val="00C310C7"/>
    <w:rsid w:val="00C32143"/>
    <w:rsid w:val="00C36317"/>
    <w:rsid w:val="00C418A8"/>
    <w:rsid w:val="00C429F0"/>
    <w:rsid w:val="00C4313B"/>
    <w:rsid w:val="00C44403"/>
    <w:rsid w:val="00C46D43"/>
    <w:rsid w:val="00C504C6"/>
    <w:rsid w:val="00C53B8F"/>
    <w:rsid w:val="00C54126"/>
    <w:rsid w:val="00C55767"/>
    <w:rsid w:val="00C55C75"/>
    <w:rsid w:val="00C5710B"/>
    <w:rsid w:val="00C5740E"/>
    <w:rsid w:val="00C6129B"/>
    <w:rsid w:val="00C63BB1"/>
    <w:rsid w:val="00C64486"/>
    <w:rsid w:val="00C64F62"/>
    <w:rsid w:val="00C72E47"/>
    <w:rsid w:val="00C74201"/>
    <w:rsid w:val="00C74727"/>
    <w:rsid w:val="00C74AE8"/>
    <w:rsid w:val="00C752C3"/>
    <w:rsid w:val="00C801AB"/>
    <w:rsid w:val="00C8253D"/>
    <w:rsid w:val="00C828FA"/>
    <w:rsid w:val="00C83E48"/>
    <w:rsid w:val="00C8684F"/>
    <w:rsid w:val="00C90E1D"/>
    <w:rsid w:val="00C913C8"/>
    <w:rsid w:val="00C9181E"/>
    <w:rsid w:val="00C925A2"/>
    <w:rsid w:val="00C93039"/>
    <w:rsid w:val="00C961E8"/>
    <w:rsid w:val="00C97303"/>
    <w:rsid w:val="00C97AD2"/>
    <w:rsid w:val="00CA17BF"/>
    <w:rsid w:val="00CA1E77"/>
    <w:rsid w:val="00CA2675"/>
    <w:rsid w:val="00CA2B11"/>
    <w:rsid w:val="00CA3AD9"/>
    <w:rsid w:val="00CA766C"/>
    <w:rsid w:val="00CB38BD"/>
    <w:rsid w:val="00CB6363"/>
    <w:rsid w:val="00CC2689"/>
    <w:rsid w:val="00CC4830"/>
    <w:rsid w:val="00CC4B91"/>
    <w:rsid w:val="00CC5281"/>
    <w:rsid w:val="00CC70F8"/>
    <w:rsid w:val="00CD224F"/>
    <w:rsid w:val="00CD49C8"/>
    <w:rsid w:val="00CD5FC6"/>
    <w:rsid w:val="00CD6474"/>
    <w:rsid w:val="00CD7E50"/>
    <w:rsid w:val="00CE0122"/>
    <w:rsid w:val="00CE060E"/>
    <w:rsid w:val="00CE35C7"/>
    <w:rsid w:val="00CE4B39"/>
    <w:rsid w:val="00CE6EE4"/>
    <w:rsid w:val="00CE7FAE"/>
    <w:rsid w:val="00CF0587"/>
    <w:rsid w:val="00CF063A"/>
    <w:rsid w:val="00CF3BB8"/>
    <w:rsid w:val="00CF43AB"/>
    <w:rsid w:val="00CF5E4D"/>
    <w:rsid w:val="00CF63D8"/>
    <w:rsid w:val="00D0071E"/>
    <w:rsid w:val="00D01845"/>
    <w:rsid w:val="00D01DAD"/>
    <w:rsid w:val="00D02CC7"/>
    <w:rsid w:val="00D02DCB"/>
    <w:rsid w:val="00D04AED"/>
    <w:rsid w:val="00D071CD"/>
    <w:rsid w:val="00D120F6"/>
    <w:rsid w:val="00D12317"/>
    <w:rsid w:val="00D1523D"/>
    <w:rsid w:val="00D1537A"/>
    <w:rsid w:val="00D15BAB"/>
    <w:rsid w:val="00D20C71"/>
    <w:rsid w:val="00D21B03"/>
    <w:rsid w:val="00D21F4F"/>
    <w:rsid w:val="00D2238A"/>
    <w:rsid w:val="00D23AE9"/>
    <w:rsid w:val="00D23F5D"/>
    <w:rsid w:val="00D247B6"/>
    <w:rsid w:val="00D24C1C"/>
    <w:rsid w:val="00D27D63"/>
    <w:rsid w:val="00D3078E"/>
    <w:rsid w:val="00D3329D"/>
    <w:rsid w:val="00D35EE6"/>
    <w:rsid w:val="00D37279"/>
    <w:rsid w:val="00D42E46"/>
    <w:rsid w:val="00D465B3"/>
    <w:rsid w:val="00D46805"/>
    <w:rsid w:val="00D51A8E"/>
    <w:rsid w:val="00D51D96"/>
    <w:rsid w:val="00D51F13"/>
    <w:rsid w:val="00D52751"/>
    <w:rsid w:val="00D544AF"/>
    <w:rsid w:val="00D5671C"/>
    <w:rsid w:val="00D5682A"/>
    <w:rsid w:val="00D57418"/>
    <w:rsid w:val="00D61450"/>
    <w:rsid w:val="00D6379E"/>
    <w:rsid w:val="00D65F0E"/>
    <w:rsid w:val="00D711F5"/>
    <w:rsid w:val="00D73FDB"/>
    <w:rsid w:val="00D758A3"/>
    <w:rsid w:val="00D778DC"/>
    <w:rsid w:val="00D82B39"/>
    <w:rsid w:val="00D84ECA"/>
    <w:rsid w:val="00D8754F"/>
    <w:rsid w:val="00D907EF"/>
    <w:rsid w:val="00D91F58"/>
    <w:rsid w:val="00D923F5"/>
    <w:rsid w:val="00D92FFD"/>
    <w:rsid w:val="00D93B43"/>
    <w:rsid w:val="00D93B4C"/>
    <w:rsid w:val="00D940DE"/>
    <w:rsid w:val="00D9432F"/>
    <w:rsid w:val="00D96C09"/>
    <w:rsid w:val="00DA1F8A"/>
    <w:rsid w:val="00DA318B"/>
    <w:rsid w:val="00DA3850"/>
    <w:rsid w:val="00DA5D6F"/>
    <w:rsid w:val="00DB0657"/>
    <w:rsid w:val="00DB4282"/>
    <w:rsid w:val="00DB6C14"/>
    <w:rsid w:val="00DC0128"/>
    <w:rsid w:val="00DC1EFA"/>
    <w:rsid w:val="00DC6135"/>
    <w:rsid w:val="00DD12E2"/>
    <w:rsid w:val="00DD3BA0"/>
    <w:rsid w:val="00DD5634"/>
    <w:rsid w:val="00DD6B8A"/>
    <w:rsid w:val="00DD7BEA"/>
    <w:rsid w:val="00DE0772"/>
    <w:rsid w:val="00DE07BB"/>
    <w:rsid w:val="00DE0F4A"/>
    <w:rsid w:val="00DE21DC"/>
    <w:rsid w:val="00DE5C78"/>
    <w:rsid w:val="00DF1AA2"/>
    <w:rsid w:val="00DF2748"/>
    <w:rsid w:val="00DF53B6"/>
    <w:rsid w:val="00DF6580"/>
    <w:rsid w:val="00DF6ACF"/>
    <w:rsid w:val="00DF6C7C"/>
    <w:rsid w:val="00DF7062"/>
    <w:rsid w:val="00E00FBD"/>
    <w:rsid w:val="00E018C3"/>
    <w:rsid w:val="00E03372"/>
    <w:rsid w:val="00E03AEC"/>
    <w:rsid w:val="00E045B0"/>
    <w:rsid w:val="00E04FCA"/>
    <w:rsid w:val="00E07175"/>
    <w:rsid w:val="00E077E8"/>
    <w:rsid w:val="00E11DDC"/>
    <w:rsid w:val="00E12FDF"/>
    <w:rsid w:val="00E1324D"/>
    <w:rsid w:val="00E1508F"/>
    <w:rsid w:val="00E15D71"/>
    <w:rsid w:val="00E15EA7"/>
    <w:rsid w:val="00E16C1C"/>
    <w:rsid w:val="00E17439"/>
    <w:rsid w:val="00E2009C"/>
    <w:rsid w:val="00E2013B"/>
    <w:rsid w:val="00E20550"/>
    <w:rsid w:val="00E20A62"/>
    <w:rsid w:val="00E2327A"/>
    <w:rsid w:val="00E24783"/>
    <w:rsid w:val="00E24A07"/>
    <w:rsid w:val="00E24E06"/>
    <w:rsid w:val="00E25009"/>
    <w:rsid w:val="00E25A31"/>
    <w:rsid w:val="00E27949"/>
    <w:rsid w:val="00E31FA3"/>
    <w:rsid w:val="00E3266A"/>
    <w:rsid w:val="00E34497"/>
    <w:rsid w:val="00E34FCE"/>
    <w:rsid w:val="00E36F91"/>
    <w:rsid w:val="00E40900"/>
    <w:rsid w:val="00E40F86"/>
    <w:rsid w:val="00E43419"/>
    <w:rsid w:val="00E44217"/>
    <w:rsid w:val="00E4548C"/>
    <w:rsid w:val="00E45B23"/>
    <w:rsid w:val="00E46662"/>
    <w:rsid w:val="00E477D1"/>
    <w:rsid w:val="00E50B34"/>
    <w:rsid w:val="00E5203D"/>
    <w:rsid w:val="00E53624"/>
    <w:rsid w:val="00E54CB4"/>
    <w:rsid w:val="00E553CC"/>
    <w:rsid w:val="00E555CC"/>
    <w:rsid w:val="00E62429"/>
    <w:rsid w:val="00E63AF6"/>
    <w:rsid w:val="00E67AD4"/>
    <w:rsid w:val="00E72585"/>
    <w:rsid w:val="00E73E65"/>
    <w:rsid w:val="00E752E6"/>
    <w:rsid w:val="00E75478"/>
    <w:rsid w:val="00E7560A"/>
    <w:rsid w:val="00E75AF6"/>
    <w:rsid w:val="00E80505"/>
    <w:rsid w:val="00E82BC1"/>
    <w:rsid w:val="00E86559"/>
    <w:rsid w:val="00E900B7"/>
    <w:rsid w:val="00E91D24"/>
    <w:rsid w:val="00E95761"/>
    <w:rsid w:val="00EA55D3"/>
    <w:rsid w:val="00EA5606"/>
    <w:rsid w:val="00EA6306"/>
    <w:rsid w:val="00EA66B9"/>
    <w:rsid w:val="00EA77D0"/>
    <w:rsid w:val="00EB3F46"/>
    <w:rsid w:val="00EB4440"/>
    <w:rsid w:val="00EB538B"/>
    <w:rsid w:val="00EC0A88"/>
    <w:rsid w:val="00EC257B"/>
    <w:rsid w:val="00EC3800"/>
    <w:rsid w:val="00EC62FB"/>
    <w:rsid w:val="00EC6BB6"/>
    <w:rsid w:val="00ED0539"/>
    <w:rsid w:val="00ED1655"/>
    <w:rsid w:val="00ED20FC"/>
    <w:rsid w:val="00ED2F7A"/>
    <w:rsid w:val="00ED3314"/>
    <w:rsid w:val="00ED3D23"/>
    <w:rsid w:val="00EE2021"/>
    <w:rsid w:val="00EE4C33"/>
    <w:rsid w:val="00EE52C2"/>
    <w:rsid w:val="00EE5B2E"/>
    <w:rsid w:val="00EE5BA7"/>
    <w:rsid w:val="00EF0BA2"/>
    <w:rsid w:val="00EF0E44"/>
    <w:rsid w:val="00EF1C93"/>
    <w:rsid w:val="00F00ACC"/>
    <w:rsid w:val="00F02819"/>
    <w:rsid w:val="00F04D26"/>
    <w:rsid w:val="00F05AC7"/>
    <w:rsid w:val="00F0781E"/>
    <w:rsid w:val="00F127DB"/>
    <w:rsid w:val="00F16660"/>
    <w:rsid w:val="00F17C3C"/>
    <w:rsid w:val="00F20CEE"/>
    <w:rsid w:val="00F21989"/>
    <w:rsid w:val="00F21EB6"/>
    <w:rsid w:val="00F23F02"/>
    <w:rsid w:val="00F2407F"/>
    <w:rsid w:val="00F254D0"/>
    <w:rsid w:val="00F25878"/>
    <w:rsid w:val="00F317C6"/>
    <w:rsid w:val="00F3624F"/>
    <w:rsid w:val="00F3792D"/>
    <w:rsid w:val="00F4086A"/>
    <w:rsid w:val="00F410E6"/>
    <w:rsid w:val="00F44317"/>
    <w:rsid w:val="00F449CF"/>
    <w:rsid w:val="00F44ADF"/>
    <w:rsid w:val="00F4576E"/>
    <w:rsid w:val="00F506CE"/>
    <w:rsid w:val="00F50C83"/>
    <w:rsid w:val="00F50E71"/>
    <w:rsid w:val="00F51E6D"/>
    <w:rsid w:val="00F52223"/>
    <w:rsid w:val="00F5361F"/>
    <w:rsid w:val="00F5365C"/>
    <w:rsid w:val="00F557A5"/>
    <w:rsid w:val="00F614D0"/>
    <w:rsid w:val="00F62402"/>
    <w:rsid w:val="00F6388A"/>
    <w:rsid w:val="00F639F7"/>
    <w:rsid w:val="00F660CF"/>
    <w:rsid w:val="00F66F6E"/>
    <w:rsid w:val="00F708AA"/>
    <w:rsid w:val="00F7112E"/>
    <w:rsid w:val="00F715A8"/>
    <w:rsid w:val="00F71B2A"/>
    <w:rsid w:val="00F74BC7"/>
    <w:rsid w:val="00F74D6D"/>
    <w:rsid w:val="00F75427"/>
    <w:rsid w:val="00F768F0"/>
    <w:rsid w:val="00F76CC5"/>
    <w:rsid w:val="00F82CDD"/>
    <w:rsid w:val="00F83F4E"/>
    <w:rsid w:val="00F87070"/>
    <w:rsid w:val="00F93A9D"/>
    <w:rsid w:val="00F9495A"/>
    <w:rsid w:val="00F94D6E"/>
    <w:rsid w:val="00F96529"/>
    <w:rsid w:val="00FA0D7F"/>
    <w:rsid w:val="00FA192B"/>
    <w:rsid w:val="00FA2C71"/>
    <w:rsid w:val="00FA7D4F"/>
    <w:rsid w:val="00FB098D"/>
    <w:rsid w:val="00FB11ED"/>
    <w:rsid w:val="00FB3812"/>
    <w:rsid w:val="00FB400F"/>
    <w:rsid w:val="00FB5553"/>
    <w:rsid w:val="00FC13A1"/>
    <w:rsid w:val="00FC1D7A"/>
    <w:rsid w:val="00FC7D4B"/>
    <w:rsid w:val="00FD39A9"/>
    <w:rsid w:val="00FD3E5D"/>
    <w:rsid w:val="00FE027F"/>
    <w:rsid w:val="00FE2F34"/>
    <w:rsid w:val="00FE4B3F"/>
    <w:rsid w:val="00FE5D11"/>
    <w:rsid w:val="00FE61DA"/>
    <w:rsid w:val="00FF0508"/>
    <w:rsid w:val="00FF48F6"/>
    <w:rsid w:val="00FF50DD"/>
    <w:rsid w:val="00FF6827"/>
    <w:rsid w:val="00FF77E2"/>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B7FB"/>
  <w15:docId w15:val="{1B227DF6-7C8A-4258-A53A-966EEE6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4"/>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31290E"/>
    <w:pPr>
      <w:keepNext/>
      <w:keepLines/>
      <w:spacing w:before="480" w:line="276" w:lineRule="auto"/>
      <w:ind w:left="432" w:hanging="432"/>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H2,H21,Heading 2a,Numbered - 2,h 3,Reset numbering,h 4,PA Major Section,Boris"/>
    <w:basedOn w:val="Normal"/>
    <w:next w:val="Normal"/>
    <w:link w:val="Naslov2Char"/>
    <w:uiPriority w:val="9"/>
    <w:qFormat/>
    <w:rsid w:val="002E7CDD"/>
    <w:pPr>
      <w:keepNext/>
      <w:numPr>
        <w:numId w:val="1"/>
      </w:numPr>
      <w:outlineLvl w:val="1"/>
    </w:pPr>
    <w:rPr>
      <w:b/>
      <w:bCs/>
      <w:sz w:val="24"/>
      <w:szCs w:val="24"/>
    </w:rPr>
  </w:style>
  <w:style w:type="paragraph" w:styleId="Naslov3">
    <w:name w:val="heading 3"/>
    <w:basedOn w:val="Normal"/>
    <w:next w:val="Normal"/>
    <w:link w:val="Naslov3Char"/>
    <w:uiPriority w:val="9"/>
    <w:semiHidden/>
    <w:unhideWhenUsed/>
    <w:qFormat/>
    <w:rsid w:val="0031290E"/>
    <w:pPr>
      <w:keepNext/>
      <w:keepLines/>
      <w:spacing w:before="200" w:line="276" w:lineRule="auto"/>
      <w:ind w:left="720" w:hanging="720"/>
      <w:outlineLvl w:val="2"/>
    </w:pPr>
    <w:rPr>
      <w:rFonts w:asciiTheme="majorHAnsi" w:eastAsiaTheme="majorEastAsia" w:hAnsiTheme="majorHAnsi" w:cstheme="majorBidi"/>
      <w:b/>
      <w:bCs/>
      <w:color w:val="4F81BD" w:themeColor="accent1"/>
      <w:sz w:val="24"/>
      <w:szCs w:val="22"/>
    </w:rPr>
  </w:style>
  <w:style w:type="paragraph" w:styleId="Naslov4">
    <w:name w:val="heading 4"/>
    <w:basedOn w:val="Normal"/>
    <w:next w:val="Normal"/>
    <w:link w:val="Naslov4Char"/>
    <w:uiPriority w:val="9"/>
    <w:semiHidden/>
    <w:unhideWhenUsed/>
    <w:qFormat/>
    <w:rsid w:val="0031290E"/>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4"/>
      <w:szCs w:val="22"/>
    </w:rPr>
  </w:style>
  <w:style w:type="paragraph" w:styleId="Naslov5">
    <w:name w:val="heading 5"/>
    <w:basedOn w:val="Normal"/>
    <w:next w:val="Normal"/>
    <w:link w:val="Naslov5Char"/>
    <w:uiPriority w:val="9"/>
    <w:semiHidden/>
    <w:unhideWhenUsed/>
    <w:qFormat/>
    <w:rsid w:val="0031290E"/>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4"/>
      <w:szCs w:val="22"/>
    </w:rPr>
  </w:style>
  <w:style w:type="paragraph" w:styleId="Naslov6">
    <w:name w:val="heading 6"/>
    <w:basedOn w:val="Normal"/>
    <w:next w:val="Normal"/>
    <w:link w:val="Naslov6Char"/>
    <w:uiPriority w:val="9"/>
    <w:unhideWhenUsed/>
    <w:qFormat/>
    <w:rsid w:val="0031290E"/>
    <w:pPr>
      <w:keepNext/>
      <w:spacing w:before="144" w:after="144" w:line="276" w:lineRule="auto"/>
      <w:ind w:left="1152" w:hanging="1152"/>
      <w:jc w:val="center"/>
      <w:outlineLvl w:val="5"/>
    </w:pPr>
    <w:rPr>
      <w:rFonts w:ascii="Cambria" w:eastAsiaTheme="minorHAnsi" w:hAnsi="Cambria" w:cstheme="minorBidi"/>
      <w:smallCaps/>
      <w:sz w:val="32"/>
      <w:szCs w:val="22"/>
    </w:rPr>
  </w:style>
  <w:style w:type="paragraph" w:styleId="Naslov7">
    <w:name w:val="heading 7"/>
    <w:basedOn w:val="Normal"/>
    <w:next w:val="Normal"/>
    <w:link w:val="Naslov7Char"/>
    <w:uiPriority w:val="9"/>
    <w:semiHidden/>
    <w:unhideWhenUsed/>
    <w:qFormat/>
    <w:rsid w:val="0031290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4"/>
      <w:szCs w:val="22"/>
    </w:rPr>
  </w:style>
  <w:style w:type="paragraph" w:styleId="Naslov8">
    <w:name w:val="heading 8"/>
    <w:basedOn w:val="Normal"/>
    <w:next w:val="Normal"/>
    <w:link w:val="Naslov8Char"/>
    <w:uiPriority w:val="9"/>
    <w:semiHidden/>
    <w:unhideWhenUsed/>
    <w:qFormat/>
    <w:rsid w:val="0031290E"/>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Naslov9">
    <w:name w:val="heading 9"/>
    <w:basedOn w:val="Normal"/>
    <w:next w:val="Normal"/>
    <w:link w:val="Naslov9Char"/>
    <w:uiPriority w:val="9"/>
    <w:semiHidden/>
    <w:unhideWhenUsed/>
    <w:qFormat/>
    <w:rsid w:val="0031290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90E"/>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rsid w:val="002E7CDD"/>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uiPriority w:val="9"/>
    <w:semiHidden/>
    <w:rsid w:val="0031290E"/>
    <w:rPr>
      <w:rFonts w:asciiTheme="majorHAnsi" w:eastAsiaTheme="majorEastAsia" w:hAnsiTheme="majorHAnsi" w:cstheme="majorBidi"/>
      <w:b/>
      <w:bCs/>
      <w:color w:val="4F81BD" w:themeColor="accent1"/>
      <w:sz w:val="24"/>
      <w:lang w:eastAsia="hr-HR"/>
    </w:rPr>
  </w:style>
  <w:style w:type="character" w:customStyle="1" w:styleId="Naslov4Char">
    <w:name w:val="Naslov 4 Char"/>
    <w:basedOn w:val="Zadanifontodlomka"/>
    <w:link w:val="Naslov4"/>
    <w:uiPriority w:val="9"/>
    <w:semiHidden/>
    <w:rsid w:val="0031290E"/>
    <w:rPr>
      <w:rFonts w:asciiTheme="majorHAnsi" w:eastAsiaTheme="majorEastAsia" w:hAnsiTheme="majorHAnsi" w:cstheme="majorBidi"/>
      <w:b/>
      <w:bCs/>
      <w:i/>
      <w:iCs/>
      <w:color w:val="4F81BD" w:themeColor="accent1"/>
      <w:sz w:val="24"/>
      <w:lang w:eastAsia="hr-HR"/>
    </w:rPr>
  </w:style>
  <w:style w:type="character" w:customStyle="1" w:styleId="Naslov5Char">
    <w:name w:val="Naslov 5 Char"/>
    <w:basedOn w:val="Zadanifontodlomka"/>
    <w:link w:val="Naslov5"/>
    <w:uiPriority w:val="9"/>
    <w:semiHidden/>
    <w:rsid w:val="0031290E"/>
    <w:rPr>
      <w:rFonts w:asciiTheme="majorHAnsi" w:eastAsiaTheme="majorEastAsia" w:hAnsiTheme="majorHAnsi" w:cstheme="majorBidi"/>
      <w:color w:val="243F60" w:themeColor="accent1" w:themeShade="7F"/>
      <w:sz w:val="24"/>
      <w:lang w:eastAsia="hr-HR"/>
    </w:rPr>
  </w:style>
  <w:style w:type="character" w:customStyle="1" w:styleId="Naslov6Char">
    <w:name w:val="Naslov 6 Char"/>
    <w:basedOn w:val="Zadanifontodlomka"/>
    <w:link w:val="Naslov6"/>
    <w:uiPriority w:val="9"/>
    <w:rsid w:val="0031290E"/>
    <w:rPr>
      <w:rFonts w:ascii="Cambria" w:hAnsi="Cambria"/>
      <w:smallCaps/>
      <w:sz w:val="32"/>
      <w:lang w:eastAsia="hr-HR"/>
    </w:rPr>
  </w:style>
  <w:style w:type="character" w:customStyle="1" w:styleId="Naslov7Char">
    <w:name w:val="Naslov 7 Char"/>
    <w:basedOn w:val="Zadanifontodlomka"/>
    <w:link w:val="Naslov7"/>
    <w:uiPriority w:val="9"/>
    <w:semiHidden/>
    <w:rsid w:val="0031290E"/>
    <w:rPr>
      <w:rFonts w:asciiTheme="majorHAnsi" w:eastAsiaTheme="majorEastAsia" w:hAnsiTheme="majorHAnsi" w:cstheme="majorBidi"/>
      <w:i/>
      <w:iCs/>
      <w:color w:val="404040" w:themeColor="text1" w:themeTint="BF"/>
      <w:sz w:val="24"/>
      <w:lang w:eastAsia="hr-HR"/>
    </w:rPr>
  </w:style>
  <w:style w:type="character" w:customStyle="1" w:styleId="Naslov8Char">
    <w:name w:val="Naslov 8 Char"/>
    <w:basedOn w:val="Zadanifontodlomka"/>
    <w:link w:val="Naslov8"/>
    <w:uiPriority w:val="9"/>
    <w:semiHidden/>
    <w:rsid w:val="0031290E"/>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semiHidden/>
    <w:rsid w:val="0031290E"/>
    <w:rPr>
      <w:rFonts w:asciiTheme="majorHAnsi" w:eastAsiaTheme="majorEastAsia" w:hAnsiTheme="majorHAnsi" w:cstheme="majorBidi"/>
      <w:i/>
      <w:iCs/>
      <w:color w:val="404040" w:themeColor="text1" w:themeTint="BF"/>
      <w:sz w:val="20"/>
      <w:szCs w:val="20"/>
      <w:lang w:eastAsia="hr-HR"/>
    </w:rPr>
  </w:style>
  <w:style w:type="paragraph" w:styleId="Odlomakpopisa">
    <w:name w:val="List Paragraph"/>
    <w:aliases w:val="Paragraph,List Paragraph Red,lp1"/>
    <w:basedOn w:val="Normal"/>
    <w:link w:val="OdlomakpopisaChar"/>
    <w:uiPriority w:val="34"/>
    <w:qFormat/>
    <w:rsid w:val="00DD7BEA"/>
    <w:pPr>
      <w:ind w:left="720"/>
      <w:contextualSpacing/>
    </w:pPr>
  </w:style>
  <w:style w:type="table" w:styleId="Reetkatablice">
    <w:name w:val="Table Grid"/>
    <w:basedOn w:val="Obinatablica"/>
    <w:uiPriority w:val="59"/>
    <w:rsid w:val="006C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20B51"/>
    <w:rPr>
      <w:rFonts w:ascii="Tahoma" w:hAnsi="Tahoma" w:cs="Tahoma"/>
      <w:sz w:val="16"/>
      <w:szCs w:val="16"/>
    </w:rPr>
  </w:style>
  <w:style w:type="character" w:customStyle="1" w:styleId="TekstbaloniaChar">
    <w:name w:val="Tekst balončića Char"/>
    <w:basedOn w:val="Zadanifontodlomka"/>
    <w:link w:val="Tekstbalonia"/>
    <w:uiPriority w:val="99"/>
    <w:semiHidden/>
    <w:rsid w:val="00820B51"/>
    <w:rPr>
      <w:rFonts w:ascii="Tahoma" w:hAnsi="Tahoma" w:cs="Tahoma"/>
      <w:sz w:val="16"/>
      <w:szCs w:val="16"/>
    </w:rPr>
  </w:style>
  <w:style w:type="paragraph" w:styleId="Zaglavlje">
    <w:name w:val="header"/>
    <w:basedOn w:val="Normal"/>
    <w:link w:val="ZaglavljeChar"/>
    <w:uiPriority w:val="99"/>
    <w:unhideWhenUsed/>
    <w:rsid w:val="007E0238"/>
    <w:pPr>
      <w:tabs>
        <w:tab w:val="center" w:pos="4536"/>
        <w:tab w:val="right" w:pos="9072"/>
      </w:tabs>
    </w:pPr>
  </w:style>
  <w:style w:type="character" w:customStyle="1" w:styleId="ZaglavljeChar">
    <w:name w:val="Zaglavlje Char"/>
    <w:basedOn w:val="Zadanifontodlomka"/>
    <w:link w:val="Zaglavlje"/>
    <w:uiPriority w:val="99"/>
    <w:rsid w:val="007E0238"/>
  </w:style>
  <w:style w:type="paragraph" w:styleId="Podnoje">
    <w:name w:val="footer"/>
    <w:basedOn w:val="Normal"/>
    <w:link w:val="PodnojeChar"/>
    <w:uiPriority w:val="99"/>
    <w:unhideWhenUsed/>
    <w:rsid w:val="007E0238"/>
    <w:pPr>
      <w:tabs>
        <w:tab w:val="center" w:pos="4536"/>
        <w:tab w:val="right" w:pos="9072"/>
      </w:tabs>
    </w:pPr>
  </w:style>
  <w:style w:type="character" w:customStyle="1" w:styleId="PodnojeChar">
    <w:name w:val="Podnožje Char"/>
    <w:basedOn w:val="Zadanifontodlomka"/>
    <w:link w:val="Podnoje"/>
    <w:uiPriority w:val="99"/>
    <w:rsid w:val="007E0238"/>
  </w:style>
  <w:style w:type="character" w:styleId="Naglaeno">
    <w:name w:val="Strong"/>
    <w:basedOn w:val="Zadanifontodlomka"/>
    <w:uiPriority w:val="22"/>
    <w:qFormat/>
    <w:rsid w:val="00D907EF"/>
    <w:rPr>
      <w:rFonts w:ascii="Arial" w:hAnsi="Arial" w:cs="Arial" w:hint="default"/>
      <w:b w:val="0"/>
      <w:bCs w:val="0"/>
    </w:rPr>
  </w:style>
  <w:style w:type="paragraph" w:styleId="Tijeloteksta3">
    <w:name w:val="Body Text 3"/>
    <w:basedOn w:val="Normal"/>
    <w:link w:val="Tijeloteksta3Char"/>
    <w:uiPriority w:val="99"/>
    <w:rsid w:val="00F04D26"/>
    <w:rPr>
      <w:sz w:val="16"/>
      <w:szCs w:val="16"/>
    </w:rPr>
  </w:style>
  <w:style w:type="character" w:customStyle="1" w:styleId="Tijeloteksta3Char">
    <w:name w:val="Tijelo teksta 3 Char"/>
    <w:basedOn w:val="Zadanifontodlomka"/>
    <w:link w:val="Tijeloteksta3"/>
    <w:uiPriority w:val="99"/>
    <w:rsid w:val="00F04D26"/>
    <w:rPr>
      <w:rFonts w:ascii="Times New Roman" w:eastAsia="Times New Roman" w:hAnsi="Times New Roman" w:cs="Times New Roman"/>
      <w:sz w:val="16"/>
      <w:szCs w:val="16"/>
    </w:rPr>
  </w:style>
  <w:style w:type="paragraph" w:styleId="StandardWeb">
    <w:name w:val="Normal (Web)"/>
    <w:basedOn w:val="Normal"/>
    <w:uiPriority w:val="99"/>
    <w:rsid w:val="00F04D26"/>
    <w:pPr>
      <w:spacing w:before="100" w:beforeAutospacing="1" w:after="100" w:afterAutospacing="1"/>
    </w:pPr>
    <w:rPr>
      <w:sz w:val="24"/>
      <w:szCs w:val="24"/>
    </w:rPr>
  </w:style>
  <w:style w:type="paragraph" w:styleId="Uvuenotijeloteksta">
    <w:name w:val="Body Text Indent"/>
    <w:basedOn w:val="Normal"/>
    <w:link w:val="UvuenotijelotekstaChar"/>
    <w:uiPriority w:val="99"/>
    <w:rsid w:val="00F04D26"/>
    <w:pPr>
      <w:spacing w:after="120"/>
      <w:ind w:left="283"/>
    </w:pPr>
  </w:style>
  <w:style w:type="character" w:customStyle="1" w:styleId="UvuenotijelotekstaChar">
    <w:name w:val="Uvučeno tijelo teksta Char"/>
    <w:basedOn w:val="Zadanifontodlomka"/>
    <w:link w:val="Uvuenotijeloteksta"/>
    <w:uiPriority w:val="99"/>
    <w:rsid w:val="00F04D26"/>
    <w:rPr>
      <w:rFonts w:ascii="Times New Roman" w:eastAsia="Times New Roman" w:hAnsi="Times New Roman" w:cs="Times New Roman"/>
      <w:sz w:val="20"/>
      <w:szCs w:val="20"/>
      <w:lang w:eastAsia="hr-HR"/>
    </w:rPr>
  </w:style>
  <w:style w:type="character" w:customStyle="1" w:styleId="ObinitekstChar">
    <w:name w:val="Obični tekst Char"/>
    <w:aliases w:val="Plain Text Char Char Char"/>
    <w:link w:val="Obinitekst"/>
    <w:locked/>
    <w:rsid w:val="00F04D26"/>
    <w:rPr>
      <w:rFonts w:ascii="Courier New" w:hAnsi="Courier New" w:cs="Courier New"/>
      <w:lang w:eastAsia="hr-HR"/>
    </w:rPr>
  </w:style>
  <w:style w:type="paragraph" w:styleId="Obinitekst">
    <w:name w:val="Plain Text"/>
    <w:aliases w:val="Plain Text Char Char"/>
    <w:basedOn w:val="Normal"/>
    <w:link w:val="ObinitekstChar"/>
    <w:rsid w:val="00F04D26"/>
    <w:pPr>
      <w:jc w:val="both"/>
    </w:pPr>
    <w:rPr>
      <w:rFonts w:ascii="Courier New" w:eastAsiaTheme="minorHAnsi" w:hAnsi="Courier New" w:cs="Courier New"/>
      <w:sz w:val="22"/>
      <w:szCs w:val="22"/>
    </w:rPr>
  </w:style>
  <w:style w:type="character" w:customStyle="1" w:styleId="PlainTextChar">
    <w:name w:val="Plain Text Char"/>
    <w:aliases w:val="Plain Text Char Char Char1"/>
    <w:basedOn w:val="Zadanifontodlomka"/>
    <w:rsid w:val="00F04D26"/>
    <w:rPr>
      <w:rFonts w:ascii="Consolas" w:eastAsia="Times New Roman" w:hAnsi="Consolas" w:cs="Consolas"/>
      <w:sz w:val="21"/>
      <w:szCs w:val="21"/>
      <w:lang w:eastAsia="hr-HR"/>
    </w:rPr>
  </w:style>
  <w:style w:type="paragraph" w:customStyle="1" w:styleId="polunaslov">
    <w:name w:val="polunaslov"/>
    <w:basedOn w:val="Normal"/>
    <w:rsid w:val="00F04D26"/>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
    <w:name w:val="tekst"/>
    <w:basedOn w:val="Normal"/>
    <w:rsid w:val="00F04D26"/>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F04D26"/>
    <w:pPr>
      <w:spacing w:line="252" w:lineRule="exact"/>
      <w:jc w:val="both"/>
    </w:pPr>
    <w:rPr>
      <w:rFonts w:ascii="Arial" w:hAnsi="Arial" w:cs="Arial"/>
      <w:lang w:val="en-US" w:eastAsia="en-US"/>
    </w:rPr>
  </w:style>
  <w:style w:type="paragraph" w:customStyle="1" w:styleId="Style14">
    <w:name w:val="Style14"/>
    <w:basedOn w:val="Normal"/>
    <w:rsid w:val="00F04D26"/>
    <w:pPr>
      <w:spacing w:line="509" w:lineRule="exact"/>
    </w:pPr>
    <w:rPr>
      <w:rFonts w:ascii="Arial" w:hAnsi="Arial" w:cs="Arial"/>
      <w:lang w:val="en-US" w:eastAsia="en-US"/>
    </w:rPr>
  </w:style>
  <w:style w:type="paragraph" w:customStyle="1" w:styleId="Style16">
    <w:name w:val="Style16"/>
    <w:basedOn w:val="Normal"/>
    <w:rsid w:val="00F04D26"/>
    <w:pPr>
      <w:spacing w:line="247" w:lineRule="exact"/>
    </w:pPr>
    <w:rPr>
      <w:rFonts w:ascii="Arial" w:hAnsi="Arial" w:cs="Arial"/>
      <w:lang w:val="en-US" w:eastAsia="en-US"/>
    </w:rPr>
  </w:style>
  <w:style w:type="paragraph" w:customStyle="1" w:styleId="Style8">
    <w:name w:val="Style8"/>
    <w:basedOn w:val="Normal"/>
    <w:rsid w:val="00F04D26"/>
    <w:pPr>
      <w:spacing w:line="253" w:lineRule="exact"/>
      <w:ind w:hanging="206"/>
    </w:pPr>
    <w:rPr>
      <w:rFonts w:ascii="Arial" w:hAnsi="Arial" w:cs="Arial"/>
      <w:lang w:val="en-US" w:eastAsia="en-US"/>
    </w:rPr>
  </w:style>
  <w:style w:type="character" w:customStyle="1" w:styleId="CharStyle2">
    <w:name w:val="CharStyle2"/>
    <w:rsid w:val="00F04D26"/>
    <w:rPr>
      <w:rFonts w:ascii="Arial" w:eastAsia="Times New Roman" w:hAnsi="Arial" w:cs="Arial"/>
      <w:sz w:val="20"/>
      <w:szCs w:val="20"/>
    </w:rPr>
  </w:style>
  <w:style w:type="paragraph" w:customStyle="1" w:styleId="tekstplus">
    <w:name w:val="tekst plus"/>
    <w:basedOn w:val="tekst"/>
    <w:rsid w:val="00F04D26"/>
    <w:pPr>
      <w:tabs>
        <w:tab w:val="left" w:pos="567"/>
      </w:tabs>
      <w:spacing w:after="11" w:line="220" w:lineRule="atLeast"/>
      <w:ind w:left="567" w:hanging="170"/>
    </w:pPr>
    <w:rPr>
      <w:rFonts w:ascii="Lubalin Graph" w:hAnsi="Lubalin Graph"/>
      <w:spacing w:val="2"/>
    </w:rPr>
  </w:style>
  <w:style w:type="character" w:styleId="Hiperveza">
    <w:name w:val="Hyperlink"/>
    <w:basedOn w:val="Zadanifontodlomka"/>
    <w:uiPriority w:val="99"/>
    <w:unhideWhenUsed/>
    <w:rsid w:val="00383F72"/>
    <w:rPr>
      <w:color w:val="0000FF"/>
      <w:u w:val="single"/>
    </w:rPr>
  </w:style>
  <w:style w:type="paragraph" w:customStyle="1" w:styleId="Default">
    <w:name w:val="Default"/>
    <w:rsid w:val="00075536"/>
    <w:pPr>
      <w:autoSpaceDE w:val="0"/>
      <w:autoSpaceDN w:val="0"/>
      <w:adjustRightInd w:val="0"/>
      <w:spacing w:after="0" w:line="240" w:lineRule="auto"/>
    </w:pPr>
    <w:rPr>
      <w:rFonts w:ascii="Calibri" w:hAnsi="Calibri" w:cs="Calibri"/>
      <w:color w:val="000000"/>
      <w:sz w:val="24"/>
      <w:szCs w:val="24"/>
    </w:rPr>
  </w:style>
  <w:style w:type="paragraph" w:styleId="Tijeloteksta2">
    <w:name w:val="Body Text 2"/>
    <w:basedOn w:val="Normal"/>
    <w:link w:val="Tijeloteksta2Char"/>
    <w:uiPriority w:val="99"/>
    <w:unhideWhenUsed/>
    <w:rsid w:val="008E25F1"/>
    <w:pPr>
      <w:jc w:val="both"/>
    </w:pPr>
    <w:rPr>
      <w:rFonts w:ascii="Courier New" w:hAnsi="Courier New" w:cs="Courier New"/>
      <w:sz w:val="22"/>
      <w:szCs w:val="24"/>
    </w:rPr>
  </w:style>
  <w:style w:type="character" w:customStyle="1" w:styleId="Tijeloteksta2Char">
    <w:name w:val="Tijelo teksta 2 Char"/>
    <w:basedOn w:val="Zadanifontodlomka"/>
    <w:link w:val="Tijeloteksta2"/>
    <w:uiPriority w:val="99"/>
    <w:rsid w:val="008E25F1"/>
    <w:rPr>
      <w:rFonts w:ascii="Courier New" w:eastAsia="Times New Roman" w:hAnsi="Courier New" w:cs="Courier New"/>
      <w:szCs w:val="24"/>
      <w:lang w:eastAsia="hr-HR"/>
    </w:rPr>
  </w:style>
  <w:style w:type="paragraph" w:styleId="Tijeloteksta">
    <w:name w:val="Body Text"/>
    <w:basedOn w:val="Normal"/>
    <w:link w:val="TijelotekstaChar"/>
    <w:uiPriority w:val="99"/>
    <w:unhideWhenUsed/>
    <w:rsid w:val="006751F9"/>
    <w:pPr>
      <w:spacing w:after="120"/>
    </w:pPr>
  </w:style>
  <w:style w:type="character" w:customStyle="1" w:styleId="TijelotekstaChar">
    <w:name w:val="Tijelo teksta Char"/>
    <w:basedOn w:val="Zadanifontodlomka"/>
    <w:link w:val="Tijeloteksta"/>
    <w:uiPriority w:val="99"/>
    <w:rsid w:val="006751F9"/>
    <w:rPr>
      <w:rFonts w:ascii="Times New Roman" w:eastAsia="Times New Roman" w:hAnsi="Times New Roman" w:cs="Times New Roman"/>
      <w:sz w:val="20"/>
      <w:szCs w:val="20"/>
      <w:lang w:eastAsia="hr-HR"/>
    </w:rPr>
  </w:style>
  <w:style w:type="paragraph" w:customStyle="1" w:styleId="Tijelo-lanak">
    <w:name w:val="Tijelo-članak"/>
    <w:basedOn w:val="Normal"/>
    <w:link w:val="Tijelo-lanakChar"/>
    <w:qFormat/>
    <w:rsid w:val="00330714"/>
    <w:pPr>
      <w:spacing w:after="60" w:line="252" w:lineRule="auto"/>
      <w:jc w:val="both"/>
    </w:pPr>
    <w:rPr>
      <w:rFonts w:ascii="Cambria" w:eastAsiaTheme="minorHAnsi" w:hAnsi="Cambria" w:cstheme="minorBidi"/>
      <w:sz w:val="21"/>
      <w:szCs w:val="21"/>
    </w:rPr>
  </w:style>
  <w:style w:type="character" w:customStyle="1" w:styleId="Tijelo-lanakChar">
    <w:name w:val="Tijelo-članak Char"/>
    <w:basedOn w:val="Zadanifontodlomka"/>
    <w:link w:val="Tijelo-lanak"/>
    <w:rsid w:val="00330714"/>
    <w:rPr>
      <w:rFonts w:ascii="Cambria" w:hAnsi="Cambria"/>
      <w:sz w:val="21"/>
      <w:szCs w:val="21"/>
      <w:lang w:eastAsia="hr-HR"/>
    </w:rPr>
  </w:style>
  <w:style w:type="paragraph" w:customStyle="1" w:styleId="naslovlanak-Style">
    <w:name w:val="naslov članak-Style"/>
    <w:basedOn w:val="Normal"/>
    <w:link w:val="naslovlanak-StyleChar"/>
    <w:qFormat/>
    <w:rsid w:val="0031290E"/>
    <w:pPr>
      <w:spacing w:after="60" w:line="252" w:lineRule="auto"/>
      <w:jc w:val="center"/>
    </w:pPr>
    <w:rPr>
      <w:rFonts w:ascii="Cambria" w:eastAsiaTheme="minorHAnsi" w:hAnsi="Cambria" w:cstheme="minorBidi"/>
      <w:color w:val="0070C0"/>
      <w:sz w:val="21"/>
      <w:szCs w:val="21"/>
    </w:rPr>
  </w:style>
  <w:style w:type="character" w:customStyle="1" w:styleId="naslovlanak-StyleChar">
    <w:name w:val="naslov članak-Style Char"/>
    <w:basedOn w:val="Zadanifontodlomka"/>
    <w:link w:val="naslovlanak-Style"/>
    <w:rsid w:val="0031290E"/>
    <w:rPr>
      <w:rFonts w:ascii="Cambria" w:hAnsi="Cambria"/>
      <w:color w:val="0070C0"/>
      <w:sz w:val="21"/>
      <w:szCs w:val="21"/>
      <w:lang w:eastAsia="hr-HR"/>
    </w:rPr>
  </w:style>
  <w:style w:type="paragraph" w:customStyle="1" w:styleId="1style">
    <w:name w:val="1) style"/>
    <w:basedOn w:val="Normal"/>
    <w:link w:val="1styleChar"/>
    <w:qFormat/>
    <w:rsid w:val="0031290E"/>
    <w:pPr>
      <w:spacing w:after="60" w:line="252" w:lineRule="auto"/>
      <w:ind w:left="720" w:hanging="360"/>
      <w:jc w:val="both"/>
    </w:pPr>
    <w:rPr>
      <w:rFonts w:ascii="Cambria" w:eastAsiaTheme="minorHAnsi" w:hAnsi="Cambria" w:cstheme="minorBidi"/>
      <w:sz w:val="21"/>
      <w:szCs w:val="21"/>
    </w:rPr>
  </w:style>
  <w:style w:type="character" w:customStyle="1" w:styleId="1styleChar">
    <w:name w:val="1) style Char"/>
    <w:basedOn w:val="Zadanifontodlomka"/>
    <w:link w:val="1style"/>
    <w:rsid w:val="0031290E"/>
    <w:rPr>
      <w:rFonts w:ascii="Cambria" w:hAnsi="Cambria"/>
      <w:sz w:val="21"/>
      <w:szCs w:val="21"/>
      <w:lang w:eastAsia="hr-HR"/>
    </w:rPr>
  </w:style>
  <w:style w:type="paragraph" w:styleId="Naslov">
    <w:name w:val="Title"/>
    <w:basedOn w:val="Normal"/>
    <w:next w:val="Normal"/>
    <w:link w:val="NaslovChar"/>
    <w:uiPriority w:val="10"/>
    <w:qFormat/>
    <w:rsid w:val="00312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31290E"/>
    <w:rPr>
      <w:rFonts w:asciiTheme="majorHAnsi" w:eastAsiaTheme="majorEastAsia" w:hAnsiTheme="majorHAnsi" w:cstheme="majorBidi"/>
      <w:color w:val="17365D" w:themeColor="text2" w:themeShade="BF"/>
      <w:spacing w:val="5"/>
      <w:kern w:val="28"/>
      <w:sz w:val="52"/>
      <w:szCs w:val="52"/>
      <w:lang w:eastAsia="hr-HR"/>
    </w:rPr>
  </w:style>
  <w:style w:type="paragraph" w:styleId="Podnaslov">
    <w:name w:val="Subtitle"/>
    <w:basedOn w:val="Normal"/>
    <w:next w:val="Normal"/>
    <w:link w:val="PodnaslovChar"/>
    <w:uiPriority w:val="11"/>
    <w:qFormat/>
    <w:rsid w:val="0031290E"/>
    <w:pPr>
      <w:numPr>
        <w:ilvl w:val="1"/>
      </w:numPr>
      <w:spacing w:before="60" w:after="60" w:line="276" w:lineRule="auto"/>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31290E"/>
    <w:rPr>
      <w:rFonts w:asciiTheme="majorHAnsi" w:eastAsiaTheme="majorEastAsia" w:hAnsiTheme="majorHAnsi" w:cstheme="majorBidi"/>
      <w:i/>
      <w:iCs/>
      <w:color w:val="4F81BD" w:themeColor="accent1"/>
      <w:spacing w:val="15"/>
      <w:sz w:val="24"/>
      <w:szCs w:val="24"/>
      <w:lang w:eastAsia="hr-HR"/>
    </w:rPr>
  </w:style>
  <w:style w:type="character" w:styleId="Istaknuto">
    <w:name w:val="Emphasis"/>
    <w:basedOn w:val="Zadanifontodlomka"/>
    <w:uiPriority w:val="20"/>
    <w:qFormat/>
    <w:rsid w:val="0031290E"/>
    <w:rPr>
      <w:i/>
      <w:iCs/>
    </w:rPr>
  </w:style>
  <w:style w:type="paragraph" w:customStyle="1" w:styleId="2Glava-Bordo">
    <w:name w:val="2. Glava-Bordo"/>
    <w:basedOn w:val="Naslov3"/>
    <w:link w:val="2Glava-BordoChar"/>
    <w:qFormat/>
    <w:rsid w:val="0031290E"/>
    <w:pPr>
      <w:keepLines w:val="0"/>
      <w:spacing w:before="120" w:after="60" w:line="360" w:lineRule="auto"/>
      <w:jc w:val="center"/>
    </w:pPr>
    <w:rPr>
      <w:rFonts w:ascii="Cambria" w:eastAsia="Times New Roman" w:hAnsi="Cambria" w:cs="Times New Roman"/>
      <w:b w:val="0"/>
      <w:color w:val="C00000"/>
      <w:sz w:val="20"/>
      <w:szCs w:val="20"/>
      <w:lang w:eastAsia="en-US"/>
    </w:rPr>
  </w:style>
  <w:style w:type="character" w:customStyle="1" w:styleId="2Glava-BordoChar">
    <w:name w:val="2. Glava-Bordo Char"/>
    <w:link w:val="2Glava-Bordo"/>
    <w:rsid w:val="0031290E"/>
    <w:rPr>
      <w:rFonts w:ascii="Cambria" w:eastAsia="Times New Roman" w:hAnsi="Cambria" w:cs="Times New Roman"/>
      <w:bCs/>
      <w:color w:val="C00000"/>
      <w:sz w:val="20"/>
      <w:szCs w:val="20"/>
    </w:rPr>
  </w:style>
  <w:style w:type="paragraph" w:customStyle="1" w:styleId="3Odjeljak">
    <w:name w:val="3. Odjeljak"/>
    <w:basedOn w:val="Naslov4"/>
    <w:link w:val="3OdjeljakChar"/>
    <w:qFormat/>
    <w:rsid w:val="0031290E"/>
    <w:pPr>
      <w:keepLines w:val="0"/>
      <w:spacing w:before="60" w:after="60" w:line="360" w:lineRule="auto"/>
      <w:jc w:val="center"/>
    </w:pPr>
    <w:rPr>
      <w:rFonts w:ascii="Cambria" w:eastAsia="Times New Roman" w:hAnsi="Cambria" w:cs="Times New Roman"/>
      <w:b w:val="0"/>
      <w:i w:val="0"/>
      <w:iCs w:val="0"/>
      <w:color w:val="0070C0"/>
      <w:sz w:val="22"/>
      <w:lang w:eastAsia="en-US"/>
    </w:rPr>
  </w:style>
  <w:style w:type="character" w:customStyle="1" w:styleId="3OdjeljakChar">
    <w:name w:val="3. Odjeljak Char"/>
    <w:link w:val="3Odjeljak"/>
    <w:rsid w:val="0031290E"/>
    <w:rPr>
      <w:rFonts w:ascii="Cambria" w:eastAsia="Times New Roman" w:hAnsi="Cambria" w:cs="Times New Roman"/>
      <w:bCs/>
      <w:color w:val="0070C0"/>
    </w:rPr>
  </w:style>
  <w:style w:type="paragraph" w:customStyle="1" w:styleId="3apododjeljak">
    <w:name w:val="3a pododjeljak"/>
    <w:basedOn w:val="Naslov5"/>
    <w:link w:val="3apododjeljakChar"/>
    <w:qFormat/>
    <w:rsid w:val="0031290E"/>
    <w:pPr>
      <w:keepNext w:val="0"/>
      <w:keepLines w:val="0"/>
      <w:spacing w:before="60" w:after="60" w:line="360" w:lineRule="auto"/>
      <w:jc w:val="center"/>
    </w:pPr>
    <w:rPr>
      <w:rFonts w:ascii="Cambria" w:eastAsia="Calibri" w:hAnsi="Cambria" w:cs="Times New Roman"/>
      <w:bCs/>
      <w:iCs/>
      <w:color w:val="C00000"/>
      <w:sz w:val="22"/>
      <w:lang w:eastAsia="en-US"/>
    </w:rPr>
  </w:style>
  <w:style w:type="character" w:customStyle="1" w:styleId="3apododjeljakChar">
    <w:name w:val="3a pododjeljak Char"/>
    <w:link w:val="3apododjeljak"/>
    <w:rsid w:val="0031290E"/>
    <w:rPr>
      <w:rFonts w:ascii="Cambria" w:eastAsia="Calibri" w:hAnsi="Cambria" w:cs="Times New Roman"/>
      <w:bCs/>
      <w:iCs/>
      <w:color w:val="C00000"/>
    </w:rPr>
  </w:style>
  <w:style w:type="paragraph" w:customStyle="1" w:styleId="5mojlanak">
    <w:name w:val="5. moj članak"/>
    <w:basedOn w:val="Normal"/>
    <w:link w:val="5mojlanakChar"/>
    <w:qFormat/>
    <w:rsid w:val="0031290E"/>
    <w:pPr>
      <w:spacing w:line="276" w:lineRule="auto"/>
      <w:jc w:val="center"/>
    </w:pPr>
    <w:rPr>
      <w:rFonts w:ascii="Cambria" w:eastAsia="Calibri" w:hAnsi="Cambria"/>
      <w:color w:val="0070C0"/>
      <w:sz w:val="22"/>
      <w:szCs w:val="22"/>
      <w:lang w:eastAsia="en-US"/>
    </w:rPr>
  </w:style>
  <w:style w:type="character" w:customStyle="1" w:styleId="5mojlanakChar">
    <w:name w:val="5. moj članak Char"/>
    <w:link w:val="5mojlanak"/>
    <w:rsid w:val="0031290E"/>
    <w:rPr>
      <w:rFonts w:ascii="Cambria" w:eastAsia="Calibri" w:hAnsi="Cambria" w:cs="Times New Roman"/>
      <w:color w:val="0070C0"/>
    </w:rPr>
  </w:style>
  <w:style w:type="paragraph" w:customStyle="1" w:styleId="6tijL">
    <w:name w:val="6. tij.ČL"/>
    <w:basedOn w:val="Normal"/>
    <w:link w:val="6tijLChar"/>
    <w:qFormat/>
    <w:rsid w:val="0031290E"/>
    <w:pPr>
      <w:numPr>
        <w:numId w:val="8"/>
      </w:numPr>
      <w:spacing w:before="60" w:after="60" w:line="276" w:lineRule="auto"/>
      <w:jc w:val="both"/>
    </w:pPr>
    <w:rPr>
      <w:rFonts w:ascii="Cambria" w:eastAsia="Calibri" w:hAnsi="Cambria"/>
      <w:sz w:val="22"/>
      <w:szCs w:val="22"/>
      <w:lang w:eastAsia="en-US"/>
    </w:rPr>
  </w:style>
  <w:style w:type="character" w:customStyle="1" w:styleId="6tijLChar">
    <w:name w:val="6. tij.ČL Char"/>
    <w:link w:val="6tijL"/>
    <w:rsid w:val="0031290E"/>
    <w:rPr>
      <w:rFonts w:ascii="Cambria" w:eastAsia="Calibri" w:hAnsi="Cambria" w:cs="Times New Roman"/>
    </w:rPr>
  </w:style>
  <w:style w:type="paragraph" w:customStyle="1" w:styleId="7razina1lanka">
    <w:name w:val="7. razina 1 članka"/>
    <w:basedOn w:val="Normal"/>
    <w:link w:val="7razina1lankaChar"/>
    <w:qFormat/>
    <w:rsid w:val="0031290E"/>
    <w:pPr>
      <w:numPr>
        <w:numId w:val="9"/>
      </w:numPr>
      <w:spacing w:before="60" w:after="60" w:line="276" w:lineRule="auto"/>
      <w:jc w:val="both"/>
    </w:pPr>
    <w:rPr>
      <w:rFonts w:ascii="Cambria" w:hAnsi="Cambria" w:cs="Arial"/>
      <w:kern w:val="32"/>
      <w:sz w:val="22"/>
      <w:szCs w:val="22"/>
      <w:lang w:val="en-US" w:eastAsia="en-US"/>
    </w:rPr>
  </w:style>
  <w:style w:type="character" w:customStyle="1" w:styleId="7razina1lankaChar">
    <w:name w:val="7. razina 1 članka Char"/>
    <w:link w:val="7razina1lanka"/>
    <w:rsid w:val="0031290E"/>
    <w:rPr>
      <w:rFonts w:ascii="Cambria" w:eastAsia="Times New Roman" w:hAnsi="Cambria" w:cs="Arial"/>
      <w:kern w:val="32"/>
      <w:lang w:val="en-US"/>
    </w:rPr>
  </w:style>
  <w:style w:type="character" w:styleId="Istaknutareferenca">
    <w:name w:val="Intense Reference"/>
    <w:basedOn w:val="Zadanifontodlomka"/>
    <w:uiPriority w:val="32"/>
    <w:qFormat/>
    <w:rsid w:val="0031290E"/>
    <w:rPr>
      <w:b/>
      <w:bCs/>
      <w:smallCaps/>
      <w:color w:val="C0504D" w:themeColor="accent2"/>
      <w:spacing w:val="5"/>
      <w:u w:val="single"/>
    </w:rPr>
  </w:style>
  <w:style w:type="paragraph" w:styleId="Bezproreda">
    <w:name w:val="No Spacing"/>
    <w:link w:val="BezproredaChar"/>
    <w:uiPriority w:val="1"/>
    <w:qFormat/>
    <w:rsid w:val="0031290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31290E"/>
    <w:rPr>
      <w:rFonts w:eastAsiaTheme="minorEastAsia"/>
      <w:lang w:eastAsia="hr-HR"/>
    </w:rPr>
  </w:style>
  <w:style w:type="paragraph" w:styleId="Tekstkomentara">
    <w:name w:val="annotation text"/>
    <w:basedOn w:val="Normal"/>
    <w:link w:val="TekstkomentaraChar"/>
    <w:uiPriority w:val="99"/>
    <w:unhideWhenUsed/>
    <w:rsid w:val="0031290E"/>
    <w:pPr>
      <w:spacing w:before="60" w:after="60"/>
    </w:pPr>
    <w:rPr>
      <w:rFonts w:ascii="Cambria" w:eastAsiaTheme="minorHAnsi" w:hAnsi="Cambria" w:cstheme="minorBidi"/>
    </w:rPr>
  </w:style>
  <w:style w:type="character" w:customStyle="1" w:styleId="TekstkomentaraChar">
    <w:name w:val="Tekst komentara Char"/>
    <w:basedOn w:val="Zadanifontodlomka"/>
    <w:link w:val="Tekstkomentara"/>
    <w:uiPriority w:val="99"/>
    <w:rsid w:val="0031290E"/>
    <w:rPr>
      <w:rFonts w:ascii="Cambria" w:hAnsi="Cambria"/>
      <w:sz w:val="20"/>
      <w:szCs w:val="20"/>
      <w:lang w:eastAsia="hr-HR"/>
    </w:rPr>
  </w:style>
  <w:style w:type="character" w:customStyle="1" w:styleId="PredmetkomentaraChar">
    <w:name w:val="Predmet komentara Char"/>
    <w:basedOn w:val="TekstkomentaraChar"/>
    <w:link w:val="Predmetkomentara"/>
    <w:uiPriority w:val="99"/>
    <w:semiHidden/>
    <w:rsid w:val="0031290E"/>
    <w:rPr>
      <w:rFonts w:ascii="Cambria" w:hAnsi="Cambria"/>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31290E"/>
    <w:rPr>
      <w:b/>
      <w:bCs/>
    </w:rPr>
  </w:style>
  <w:style w:type="table" w:customStyle="1" w:styleId="TableGrid1">
    <w:name w:val="Table Grid1"/>
    <w:basedOn w:val="Obinatablica"/>
    <w:next w:val="Reetkatablice"/>
    <w:uiPriority w:val="59"/>
    <w:rsid w:val="0031290E"/>
    <w:pPr>
      <w:spacing w:after="0" w:line="240" w:lineRule="auto"/>
    </w:pPr>
    <w:rPr>
      <w:rFonts w:ascii="Cambria" w:hAnsi="Cambria"/>
      <w:sz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44D0B"/>
    <w:rPr>
      <w:sz w:val="16"/>
      <w:szCs w:val="16"/>
    </w:rPr>
  </w:style>
  <w:style w:type="character" w:customStyle="1" w:styleId="OdlomakpopisaChar">
    <w:name w:val="Odlomak popisa Char"/>
    <w:aliases w:val="Paragraph Char,List Paragraph Red Char,lp1 Char"/>
    <w:link w:val="Odlomakpopisa"/>
    <w:uiPriority w:val="34"/>
    <w:rsid w:val="00A456AF"/>
    <w:rPr>
      <w:rFonts w:ascii="Times New Roman" w:eastAsia="Times New Roman" w:hAnsi="Times New Roman" w:cs="Times New Roman"/>
      <w:sz w:val="20"/>
      <w:szCs w:val="20"/>
      <w:lang w:eastAsia="hr-HR"/>
    </w:rPr>
  </w:style>
  <w:style w:type="character" w:styleId="SlijeenaHiperveza">
    <w:name w:val="FollowedHyperlink"/>
    <w:basedOn w:val="Zadanifontodlomka"/>
    <w:uiPriority w:val="99"/>
    <w:semiHidden/>
    <w:unhideWhenUsed/>
    <w:rsid w:val="00277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822">
      <w:bodyDiv w:val="1"/>
      <w:marLeft w:val="0"/>
      <w:marRight w:val="0"/>
      <w:marTop w:val="0"/>
      <w:marBottom w:val="0"/>
      <w:divBdr>
        <w:top w:val="none" w:sz="0" w:space="0" w:color="auto"/>
        <w:left w:val="none" w:sz="0" w:space="0" w:color="auto"/>
        <w:bottom w:val="none" w:sz="0" w:space="0" w:color="auto"/>
        <w:right w:val="none" w:sz="0" w:space="0" w:color="auto"/>
      </w:divBdr>
    </w:div>
    <w:div w:id="483817284">
      <w:bodyDiv w:val="1"/>
      <w:marLeft w:val="0"/>
      <w:marRight w:val="0"/>
      <w:marTop w:val="0"/>
      <w:marBottom w:val="0"/>
      <w:divBdr>
        <w:top w:val="none" w:sz="0" w:space="0" w:color="auto"/>
        <w:left w:val="none" w:sz="0" w:space="0" w:color="auto"/>
        <w:bottom w:val="none" w:sz="0" w:space="0" w:color="auto"/>
        <w:right w:val="none" w:sz="0" w:space="0" w:color="auto"/>
      </w:divBdr>
      <w:divsChild>
        <w:div w:id="1486359590">
          <w:marLeft w:val="0"/>
          <w:marRight w:val="0"/>
          <w:marTop w:val="0"/>
          <w:marBottom w:val="0"/>
          <w:divBdr>
            <w:top w:val="none" w:sz="0" w:space="0" w:color="auto"/>
            <w:left w:val="none" w:sz="0" w:space="0" w:color="auto"/>
            <w:bottom w:val="none" w:sz="0" w:space="0" w:color="auto"/>
            <w:right w:val="none" w:sz="0" w:space="0" w:color="auto"/>
          </w:divBdr>
          <w:divsChild>
            <w:div w:id="717169061">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550507274">
      <w:bodyDiv w:val="1"/>
      <w:marLeft w:val="0"/>
      <w:marRight w:val="0"/>
      <w:marTop w:val="0"/>
      <w:marBottom w:val="0"/>
      <w:divBdr>
        <w:top w:val="none" w:sz="0" w:space="0" w:color="auto"/>
        <w:left w:val="none" w:sz="0" w:space="0" w:color="auto"/>
        <w:bottom w:val="none" w:sz="0" w:space="0" w:color="auto"/>
        <w:right w:val="none" w:sz="0" w:space="0" w:color="auto"/>
      </w:divBdr>
    </w:div>
    <w:div w:id="608392195">
      <w:bodyDiv w:val="1"/>
      <w:marLeft w:val="0"/>
      <w:marRight w:val="0"/>
      <w:marTop w:val="0"/>
      <w:marBottom w:val="0"/>
      <w:divBdr>
        <w:top w:val="none" w:sz="0" w:space="0" w:color="auto"/>
        <w:left w:val="none" w:sz="0" w:space="0" w:color="auto"/>
        <w:bottom w:val="none" w:sz="0" w:space="0" w:color="auto"/>
        <w:right w:val="none" w:sz="0" w:space="0" w:color="auto"/>
      </w:divBdr>
    </w:div>
    <w:div w:id="747701441">
      <w:bodyDiv w:val="1"/>
      <w:marLeft w:val="0"/>
      <w:marRight w:val="0"/>
      <w:marTop w:val="0"/>
      <w:marBottom w:val="0"/>
      <w:divBdr>
        <w:top w:val="none" w:sz="0" w:space="0" w:color="auto"/>
        <w:left w:val="none" w:sz="0" w:space="0" w:color="auto"/>
        <w:bottom w:val="none" w:sz="0" w:space="0" w:color="auto"/>
        <w:right w:val="none" w:sz="0" w:space="0" w:color="auto"/>
      </w:divBdr>
    </w:div>
    <w:div w:id="1154684040">
      <w:bodyDiv w:val="1"/>
      <w:marLeft w:val="0"/>
      <w:marRight w:val="0"/>
      <w:marTop w:val="0"/>
      <w:marBottom w:val="0"/>
      <w:divBdr>
        <w:top w:val="none" w:sz="0" w:space="0" w:color="auto"/>
        <w:left w:val="none" w:sz="0" w:space="0" w:color="auto"/>
        <w:bottom w:val="none" w:sz="0" w:space="0" w:color="auto"/>
        <w:right w:val="none" w:sz="0" w:space="0" w:color="auto"/>
      </w:divBdr>
    </w:div>
    <w:div w:id="1204102443">
      <w:bodyDiv w:val="1"/>
      <w:marLeft w:val="0"/>
      <w:marRight w:val="0"/>
      <w:marTop w:val="0"/>
      <w:marBottom w:val="0"/>
      <w:divBdr>
        <w:top w:val="none" w:sz="0" w:space="0" w:color="auto"/>
        <w:left w:val="none" w:sz="0" w:space="0" w:color="auto"/>
        <w:bottom w:val="none" w:sz="0" w:space="0" w:color="auto"/>
        <w:right w:val="none" w:sz="0" w:space="0" w:color="auto"/>
      </w:divBdr>
    </w:div>
    <w:div w:id="1291670363">
      <w:bodyDiv w:val="1"/>
      <w:marLeft w:val="0"/>
      <w:marRight w:val="0"/>
      <w:marTop w:val="0"/>
      <w:marBottom w:val="0"/>
      <w:divBdr>
        <w:top w:val="none" w:sz="0" w:space="0" w:color="auto"/>
        <w:left w:val="none" w:sz="0" w:space="0" w:color="auto"/>
        <w:bottom w:val="none" w:sz="0" w:space="0" w:color="auto"/>
        <w:right w:val="none" w:sz="0" w:space="0" w:color="auto"/>
      </w:divBdr>
    </w:div>
    <w:div w:id="1297223336">
      <w:bodyDiv w:val="1"/>
      <w:marLeft w:val="0"/>
      <w:marRight w:val="0"/>
      <w:marTop w:val="0"/>
      <w:marBottom w:val="0"/>
      <w:divBdr>
        <w:top w:val="none" w:sz="0" w:space="0" w:color="auto"/>
        <w:left w:val="none" w:sz="0" w:space="0" w:color="auto"/>
        <w:bottom w:val="none" w:sz="0" w:space="0" w:color="auto"/>
        <w:right w:val="none" w:sz="0" w:space="0" w:color="auto"/>
      </w:divBdr>
    </w:div>
    <w:div w:id="1403066927">
      <w:bodyDiv w:val="1"/>
      <w:marLeft w:val="0"/>
      <w:marRight w:val="0"/>
      <w:marTop w:val="0"/>
      <w:marBottom w:val="0"/>
      <w:divBdr>
        <w:top w:val="none" w:sz="0" w:space="0" w:color="auto"/>
        <w:left w:val="none" w:sz="0" w:space="0" w:color="auto"/>
        <w:bottom w:val="none" w:sz="0" w:space="0" w:color="auto"/>
        <w:right w:val="none" w:sz="0" w:space="0" w:color="auto"/>
      </w:divBdr>
    </w:div>
    <w:div w:id="1703744154">
      <w:bodyDiv w:val="1"/>
      <w:marLeft w:val="0"/>
      <w:marRight w:val="0"/>
      <w:marTop w:val="0"/>
      <w:marBottom w:val="0"/>
      <w:divBdr>
        <w:top w:val="none" w:sz="0" w:space="0" w:color="auto"/>
        <w:left w:val="none" w:sz="0" w:space="0" w:color="auto"/>
        <w:bottom w:val="none" w:sz="0" w:space="0" w:color="auto"/>
        <w:right w:val="none" w:sz="0" w:space="0" w:color="auto"/>
      </w:divBdr>
    </w:div>
    <w:div w:id="1713655804">
      <w:bodyDiv w:val="1"/>
      <w:marLeft w:val="0"/>
      <w:marRight w:val="0"/>
      <w:marTop w:val="0"/>
      <w:marBottom w:val="0"/>
      <w:divBdr>
        <w:top w:val="none" w:sz="0" w:space="0" w:color="auto"/>
        <w:left w:val="none" w:sz="0" w:space="0" w:color="auto"/>
        <w:bottom w:val="none" w:sz="0" w:space="0" w:color="auto"/>
        <w:right w:val="none" w:sz="0" w:space="0" w:color="auto"/>
      </w:divBdr>
    </w:div>
    <w:div w:id="177559309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10">
          <w:marLeft w:val="0"/>
          <w:marRight w:val="0"/>
          <w:marTop w:val="0"/>
          <w:marBottom w:val="0"/>
          <w:divBdr>
            <w:top w:val="none" w:sz="0" w:space="0" w:color="auto"/>
            <w:left w:val="none" w:sz="0" w:space="0" w:color="auto"/>
            <w:bottom w:val="none" w:sz="0" w:space="0" w:color="auto"/>
            <w:right w:val="none" w:sz="0" w:space="0" w:color="auto"/>
          </w:divBdr>
          <w:divsChild>
            <w:div w:id="2044090988">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1830169266">
      <w:bodyDiv w:val="1"/>
      <w:marLeft w:val="0"/>
      <w:marRight w:val="0"/>
      <w:marTop w:val="0"/>
      <w:marBottom w:val="0"/>
      <w:divBdr>
        <w:top w:val="none" w:sz="0" w:space="0" w:color="auto"/>
        <w:left w:val="none" w:sz="0" w:space="0" w:color="auto"/>
        <w:bottom w:val="none" w:sz="0" w:space="0" w:color="auto"/>
        <w:right w:val="none" w:sz="0" w:space="0" w:color="auto"/>
      </w:divBdr>
    </w:div>
    <w:div w:id="1984431176">
      <w:bodyDiv w:val="1"/>
      <w:marLeft w:val="0"/>
      <w:marRight w:val="0"/>
      <w:marTop w:val="0"/>
      <w:marBottom w:val="0"/>
      <w:divBdr>
        <w:top w:val="none" w:sz="0" w:space="0" w:color="auto"/>
        <w:left w:val="none" w:sz="0" w:space="0" w:color="auto"/>
        <w:bottom w:val="none" w:sz="0" w:space="0" w:color="auto"/>
        <w:right w:val="none" w:sz="0" w:space="0" w:color="auto"/>
      </w:divBdr>
    </w:div>
    <w:div w:id="20725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B0F66C3D285C4E8A2205752A68CAB4" ma:contentTypeVersion="19" ma:contentTypeDescription="Create a new document." ma:contentTypeScope="" ma:versionID="0dd37eec271658e487f34adcd7e1237e">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a06fb9fdf0b0d5459c36e9c23503a690"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AFB5A-3D5D-48DC-9DC9-8A422B9C6442}">
  <ds:schemaRefs>
    <ds:schemaRef ds:uri="http://schemas.microsoft.com/sharepoint/v3/contenttype/forms"/>
  </ds:schemaRefs>
</ds:datastoreItem>
</file>

<file path=customXml/itemProps2.xml><?xml version="1.0" encoding="utf-8"?>
<ds:datastoreItem xmlns:ds="http://schemas.openxmlformats.org/officeDocument/2006/customXml" ds:itemID="{0E724356-4D32-4BCC-9F62-4C5E6374C067}">
  <ds:schemaRefs>
    <ds:schemaRef ds:uri="http://schemas.openxmlformats.org/officeDocument/2006/bibliography"/>
  </ds:schemaRefs>
</ds:datastoreItem>
</file>

<file path=customXml/itemProps3.xml><?xml version="1.0" encoding="utf-8"?>
<ds:datastoreItem xmlns:ds="http://schemas.openxmlformats.org/officeDocument/2006/customXml" ds:itemID="{DF4B6818-B47A-4208-8A38-2BDB4C7AE96E}">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4.xml><?xml version="1.0" encoding="utf-8"?>
<ds:datastoreItem xmlns:ds="http://schemas.openxmlformats.org/officeDocument/2006/customXml" ds:itemID="{1305E0B0-7137-41FD-8A4F-E18CA617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9976</Words>
  <Characters>56867</Characters>
  <Application>Microsoft Office Word</Application>
  <DocSecurity>0</DocSecurity>
  <Lines>473</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RECRO d.d.</Company>
  <LinksUpToDate>false</LinksUpToDate>
  <CharactersWithSpaces>66710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Probook470</dc:creator>
  <cp:lastModifiedBy>Arijana Kanjuh</cp:lastModifiedBy>
  <cp:revision>13</cp:revision>
  <cp:lastPrinted>2021-03-25T13:18:00Z</cp:lastPrinted>
  <dcterms:created xsi:type="dcterms:W3CDTF">2026-04-29T07:08:00Z</dcterms:created>
  <dcterms:modified xsi:type="dcterms:W3CDTF">2026-05-07T08:11:00Z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